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1057" w:type="dxa"/>
        <w:tblInd w:w="-1139" w:type="dxa"/>
        <w:tblLayout w:type="fixed"/>
        <w:tblLook w:val="04A0" w:firstRow="1" w:lastRow="0" w:firstColumn="1" w:lastColumn="0" w:noHBand="0" w:noVBand="1"/>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5.  Minister właściwy do spraw zdrowia określi, w drodze 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COVID-19</w:t>
            </w:r>
            <w:r w:rsidRPr="00BC290A">
              <w:rPr>
                <w:rFonts w:ascii="Times New Roman" w:eastAsia="Times New Roman" w:hAnsi="Times New Roman" w:cs="Times New Roman"/>
                <w:color w:val="333333"/>
                <w:sz w:val="24"/>
                <w:szCs w:val="24"/>
                <w:lang w:eastAsia="pl-PL"/>
              </w:rPr>
              <w:t xml:space="preserve"> ,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w:t>
            </w:r>
            <w:r w:rsidRPr="00BC290A">
              <w:rPr>
                <w:rFonts w:ascii="Times New Roman" w:eastAsia="Times New Roman" w:hAnsi="Times New Roman" w:cs="Times New Roman"/>
                <w:color w:val="333333"/>
                <w:sz w:val="24"/>
                <w:szCs w:val="24"/>
                <w:lang w:eastAsia="pl-PL"/>
              </w:rPr>
              <w:lastRenderedPageBreak/>
              <w:t xml:space="preserve">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sfer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5 grudnia 2008 r. o zapobieganiu oraz zwalczaniu zakażeń i chorób zakaźnych u ludzi (Dz. U. z 2019 r. poz. 1239 i 1495 oraz z 2020 r. poz. 284 i 322)  i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w:t>
            </w:r>
            <w:r w:rsidRPr="00BC290A">
              <w:rPr>
                <w:rFonts w:ascii="Times New Roman" w:eastAsia="Times New Roman" w:hAnsi="Times New Roman" w:cs="Times New Roman"/>
                <w:color w:val="333333"/>
                <w:sz w:val="24"/>
                <w:szCs w:val="24"/>
                <w:lang w:eastAsia="pl-PL"/>
              </w:rPr>
              <w:lastRenderedPageBreak/>
              <w:t>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 xml:space="preserve">r epidemiologiczny, mogą być stosowane wobec tej samej </w:t>
            </w:r>
            <w:r w:rsidRPr="00BC290A">
              <w:rPr>
                <w:rFonts w:ascii="Times New Roman" w:eastAsia="Times New Roman" w:hAnsi="Times New Roman" w:cs="Times New Roman"/>
                <w:color w:val="333333"/>
                <w:sz w:val="24"/>
                <w:szCs w:val="24"/>
                <w:lang w:eastAsia="pl-PL"/>
              </w:rPr>
              <w:lastRenderedPageBreak/>
              <w:t>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W okresie od 14 marca 2020 r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w:t>
            </w:r>
            <w:r w:rsidRPr="00BC290A">
              <w:rPr>
                <w:rFonts w:ascii="Times New Roman" w:eastAsia="Times New Roman" w:hAnsi="Times New Roman" w:cs="Times New Roman"/>
                <w:b/>
                <w:bCs/>
                <w:color w:val="333333"/>
                <w:sz w:val="24"/>
                <w:szCs w:val="24"/>
                <w:lang w:eastAsia="pl-PL"/>
              </w:rPr>
              <w:lastRenderedPageBreak/>
              <w:t xml:space="preserve">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zarówno  na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r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internetu, sms,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internetu, sms,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obecnie  nie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Od dnia 14 marca 2020 r do odwołania na</w:t>
            </w:r>
            <w:r w:rsidRPr="00BC290A">
              <w:rPr>
                <w:rFonts w:ascii="Times New Roman" w:hAnsi="Times New Roman" w:cs="Times New Roman"/>
                <w:sz w:val="24"/>
                <w:szCs w:val="24"/>
              </w:rPr>
              <w:t xml:space="preserve"> obszarze Rzeczypospolitej Polskiej stanu zagrożenia </w:t>
            </w:r>
            <w:r w:rsidRPr="00BC290A">
              <w:rPr>
                <w:rFonts w:ascii="Times New Roman" w:hAnsi="Times New Roman" w:cs="Times New Roman"/>
                <w:sz w:val="24"/>
                <w:szCs w:val="24"/>
              </w:rPr>
              <w:lastRenderedPageBreak/>
              <w:t xml:space="preserve">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w terminie nie później niż 14 dni roboczych od dnia wpisania na listę oczekujących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skierowania  w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rozporządzenia  </w:t>
            </w:r>
            <w:r w:rsidRPr="00BC290A">
              <w:rPr>
                <w:rFonts w:ascii="Times New Roman" w:eastAsia="Times New Roman" w:hAnsi="Times New Roman" w:cs="Times New Roman"/>
                <w:b/>
                <w:bCs/>
                <w:color w:val="333333"/>
                <w:sz w:val="24"/>
                <w:szCs w:val="24"/>
                <w:lang w:eastAsia="pl-PL"/>
              </w:rPr>
              <w:t>ograniczona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którzy rozpoczęli leczenie przed dniem 14 marca br  br. będą mogli je dokończyć</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lastRenderedPageBreak/>
              <w:t>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Centrali NFZ do 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15.03.2020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W ramach teleporady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teleporady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Teleporady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w:t>
            </w:r>
            <w:r w:rsidRPr="00BC290A">
              <w:rPr>
                <w:rFonts w:ascii="Times New Roman" w:eastAsia="Times New Roman" w:hAnsi="Times New Roman" w:cs="Times New Roman"/>
                <w:color w:val="333333"/>
                <w:sz w:val="24"/>
                <w:szCs w:val="24"/>
                <w:lang w:eastAsia="pl-PL"/>
              </w:rPr>
              <w:lastRenderedPageBreak/>
              <w:t>rozliczania porad specjalistycznych, realizowanych w ramach umów o udzielanie świadczeń opieki zdrowotnej w rodzaju ambulatoryjna opieka specjalistyczna, z 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r w:rsidRPr="00BC290A">
              <w:rPr>
                <w:rFonts w:ascii="Times New Roman" w:hAnsi="Times New Roman" w:cs="Times New Roman"/>
                <w:color w:val="0F0F0F"/>
                <w:sz w:val="24"/>
                <w:szCs w:val="24"/>
                <w:shd w:val="clear" w:color="auto" w:fill="FFFFFF"/>
              </w:rPr>
              <w:t>Komunikat  Centrali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wystawienie zlecenia na zaopatrzenie w wyroby medyczne w ramach teleporady</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W sytuacji, gdy zlecenie na zaopatrzenie w wyroby medyczne zostanie wystawione w formie papierowej poza systemem e-ZWM, wymagane jest potwierdzenia zlecenia w OW NFZ. Zlecenie można przekazać do dowolnie wybranego OW NFZ z wykorzystaniem systemów teleinformatycznych lub innych systemów łączności drogą elektroniczną (np. skan/email/fax).</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lastRenderedPageBreak/>
              <w:t>rozliczeniowych przekazanych przez świadczeniodawcę z wykorzystaniem systemów 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aureus w teście na skuteczność filtracji bakteryjnej (BFE) dla S. aureus na poziomie 87%, wiązany z tyłu na troki z dodatkowym górnym zapięciem na przylepiec (na przylepcu oznaczenie poziomu ochrony według AMMI lub równoważnym), rękawy z elastyczną silikonową taśmą zabezpieczającą. Fartuch ochronny </w:t>
            </w:r>
            <w:r w:rsidRPr="00BC290A">
              <w:rPr>
                <w:rFonts w:ascii="Times New Roman" w:eastAsia="Times New Roman" w:hAnsi="Times New Roman" w:cs="Times New Roman"/>
                <w:color w:val="1B1B1B"/>
                <w:sz w:val="24"/>
                <w:szCs w:val="24"/>
                <w:lang w:eastAsia="pl-PL"/>
              </w:rPr>
              <w:lastRenderedPageBreak/>
              <w:t>przeznaczony do kontaktu z patogenami.</w:t>
            </w:r>
            <w:r w:rsidRPr="00BC290A">
              <w:rPr>
                <w:rFonts w:ascii="Times New Roman" w:eastAsia="Times New Roman" w:hAnsi="Times New Roman" w:cs="Times New Roman"/>
                <w:color w:val="1B1B1B"/>
                <w:sz w:val="24"/>
                <w:szCs w:val="24"/>
                <w:lang w:eastAsia="pl-PL"/>
              </w:rPr>
              <w:br/>
              <w:t>Wymagana min. 1 klasa palności. Fartuch wykonany z barierowej włókniny polipropylenowej SMS ,bez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Typ fartucha "odsłonięte plecy", posiadający specjalne nacięcie na przodzie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Fartuch wykonany z barierowej włókniny polipropylenowej, bez zawartości lateksu, polietylenu i celulozy do procedur wysokiego ryzyka - zgodny z wymaganiami ochrony - dla „poziomu co najmniej 3 ”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posiada właściwości bakteriobójcze, bójcze wobec grzybów drożdżopodobnych i wirusobójcze wobec HIV, HBV, HCV, herpes simplex viruses, rota, noro, adeno, polio, vaccinia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potwierdzenie spełnienia powyższych wymogów jakościowych, w szczególności skan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Zalecenia dla świadczeniodawców dotyczące zasad udzielania świadczeń opieki zdrowotnej w związku z zapobieganiem </w:t>
            </w:r>
            <w:r w:rsidRPr="00BC290A">
              <w:rPr>
                <w:rFonts w:ascii="Times New Roman" w:eastAsia="Times New Roman" w:hAnsi="Times New Roman" w:cs="Times New Roman"/>
                <w:color w:val="0F0F0F"/>
                <w:sz w:val="24"/>
                <w:szCs w:val="24"/>
                <w:lang w:eastAsia="pl-PL"/>
              </w:rPr>
              <w:lastRenderedPageBreak/>
              <w:t>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lastRenderedPageBreak/>
              <w:t>15.03.2020 r</w:t>
            </w:r>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w:t>
            </w:r>
            <w:r w:rsidRPr="00BC290A">
              <w:rPr>
                <w:rFonts w:ascii="Times New Roman" w:eastAsia="Times New Roman" w:hAnsi="Times New Roman" w:cs="Times New Roman"/>
                <w:color w:val="333333"/>
                <w:sz w:val="24"/>
                <w:szCs w:val="24"/>
                <w:lang w:eastAsia="pl-PL"/>
              </w:rPr>
              <w:lastRenderedPageBreak/>
              <w:t>diagnostycznych, leczniczych i operacyjnych, prowadzenia rehabilitacji leczniczej, świadczeń z zakresu opieki psychiatrycznej i leczenia uzależnień, stomatologii, ambulatoryjnej opieki specjalistycznej, badań diagnostycznych wykonywanych ambulatoryjnie takich jak: tomografia komputerowa, rezonans magnetyczny, PET, gastroskopia, kolonoskopia,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całkowite zawieszenie udzielania świadczeń w mammobusach i dentobusach</w:t>
            </w:r>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w:t>
            </w:r>
            <w:r w:rsidRPr="00BC290A">
              <w:rPr>
                <w:rFonts w:ascii="Times New Roman" w:hAnsi="Times New Roman" w:cs="Times New Roman"/>
                <w:sz w:val="24"/>
                <w:szCs w:val="24"/>
              </w:rPr>
              <w:lastRenderedPageBreak/>
              <w:t>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w:t>
            </w:r>
            <w:r w:rsidRPr="00BC290A">
              <w:rPr>
                <w:rFonts w:ascii="Times New Roman" w:eastAsia="Times New Roman" w:hAnsi="Times New Roman" w:cs="Times New Roman"/>
                <w:sz w:val="24"/>
                <w:szCs w:val="24"/>
                <w:lang w:eastAsia="pl-PL"/>
              </w:rPr>
              <w:lastRenderedPageBreak/>
              <w:t xml:space="preserve">przekraczająca granicę państwową, w celu udania się do swojego miejsca zamieszkania lub pobytu na terytorium Rzeczypospolitej Polskiej, jest obowiązana </w:t>
            </w:r>
            <w:r w:rsidRPr="00BC290A">
              <w:rPr>
                <w:rFonts w:ascii="Times New Roman" w:eastAsia="Times New Roman" w:hAnsi="Times New Roman" w:cs="Times New Roman"/>
                <w:b/>
                <w:bCs/>
                <w:sz w:val="24"/>
                <w:szCs w:val="24"/>
                <w:lang w:eastAsia="pl-PL"/>
              </w:rPr>
              <w:t xml:space="preserve"> odbyć,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pkt 5 kropkę zastępuję się średnikiem </w:t>
            </w:r>
            <w:r w:rsidRPr="00BC290A">
              <w:rPr>
                <w:rFonts w:ascii="Times New Roman" w:hAnsi="Times New Roman" w:cs="Times New Roman"/>
                <w:b/>
                <w:bCs/>
                <w:color w:val="333333"/>
                <w:sz w:val="24"/>
                <w:szCs w:val="24"/>
                <w:shd w:val="clear" w:color="auto" w:fill="FFFFFF"/>
              </w:rPr>
              <w:t>i dodaje się pkt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r w:rsidRPr="00BC290A">
              <w:rPr>
                <w:rFonts w:ascii="Times New Roman" w:eastAsia="Times New Roman" w:hAnsi="Times New Roman" w:cs="Times New Roman"/>
                <w:b/>
                <w:bCs/>
                <w:sz w:val="24"/>
                <w:szCs w:val="24"/>
                <w:u w:val="single"/>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W załączniku nr 2 w części II "Świadczenia gwarantowane realizowane w warunkach domowych" w ust. 4 w pkt 6 kropkę zastępuje się średnikiem i dodaje się pkt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⸹9 :</w:t>
            </w:r>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14</w:t>
            </w:r>
            <w:r w:rsidRPr="00BC290A">
              <w:rPr>
                <w:rFonts w:ascii="Times New Roman" w:eastAsia="Times New Roman" w:hAnsi="Times New Roman" w:cs="Times New Roman"/>
                <w:color w:val="333333"/>
                <w:sz w:val="24"/>
                <w:szCs w:val="24"/>
                <w:lang w:eastAsia="pl-PL"/>
              </w:rPr>
              <w:t xml:space="preserve">:lekarz wykonujący znieczulenie może opuścić znieczulanego pacjenta w celu przeprowadzenia </w:t>
            </w:r>
            <w:r w:rsidRPr="00BC290A">
              <w:rPr>
                <w:rFonts w:ascii="Times New Roman" w:eastAsia="Times New Roman" w:hAnsi="Times New Roman" w:cs="Times New Roman"/>
                <w:color w:val="333333"/>
                <w:sz w:val="24"/>
                <w:szCs w:val="24"/>
                <w:lang w:eastAsia="pl-PL"/>
              </w:rPr>
              <w:lastRenderedPageBreak/>
              <w:t xml:space="preserve">resuscytacji lub innych czynności z zakresu anestezjologii i intensywnej terapii, jeżeli uzna, że opuszczenie 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r w:rsidRPr="00BC290A">
              <w:rPr>
                <w:rStyle w:val="alb"/>
                <w:rFonts w:ascii="Times New Roman" w:hAnsi="Times New Roman" w:cs="Times New Roman"/>
                <w:b/>
                <w:bCs/>
                <w:color w:val="333333"/>
                <w:sz w:val="24"/>
                <w:szCs w:val="24"/>
              </w:rPr>
              <w:t xml:space="preserve">§  11.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r w:rsidRPr="00BC290A">
              <w:rPr>
                <w:rFonts w:ascii="Times New Roman" w:eastAsia="Times New Roman" w:hAnsi="Times New Roman" w:cs="Times New Roman"/>
                <w:b/>
                <w:bCs/>
                <w:color w:val="333333"/>
                <w:sz w:val="24"/>
                <w:szCs w:val="24"/>
                <w:lang w:eastAsia="pl-PL"/>
              </w:rPr>
              <w:t>pkt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z zastrzeżeniem pkt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pkt 2 dodaje się </w:t>
            </w:r>
            <w:r w:rsidRPr="00BC290A">
              <w:rPr>
                <w:rFonts w:ascii="Times New Roman" w:eastAsia="Times New Roman" w:hAnsi="Times New Roman" w:cs="Times New Roman"/>
                <w:b/>
                <w:bCs/>
                <w:color w:val="333333"/>
                <w:sz w:val="24"/>
                <w:szCs w:val="24"/>
                <w:lang w:eastAsia="pl-PL"/>
              </w:rPr>
              <w:t>pkt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pkt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t>
            </w:r>
            <w:r w:rsidRPr="00BC290A">
              <w:rPr>
                <w:rFonts w:ascii="Times New Roman" w:eastAsia="Times New Roman" w:hAnsi="Times New Roman" w:cs="Times New Roman"/>
                <w:color w:val="333333"/>
                <w:sz w:val="24"/>
                <w:szCs w:val="24"/>
                <w:lang w:eastAsia="pl-PL"/>
              </w:rPr>
              <w:lastRenderedPageBreak/>
              <w:t>w trakcie specjalizacji, jeżeli jego praca jest nadzorowana przez lekarza specjalistę anestezjologii 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pkt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lub,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w:t>
            </w:r>
            <w:r w:rsidRPr="00BC290A">
              <w:rPr>
                <w:rFonts w:ascii="Times New Roman" w:eastAsia="Times New Roman" w:hAnsi="Times New Roman" w:cs="Times New Roman"/>
                <w:color w:val="333333"/>
                <w:sz w:val="24"/>
                <w:szCs w:val="24"/>
                <w:lang w:eastAsia="pl-PL"/>
              </w:rPr>
              <w:lastRenderedPageBreak/>
              <w:t xml:space="preserve">określonych w § 4 ust. 10,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lastRenderedPageBreak/>
              <w:t>kształcenia podyplomowego 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r w:rsidRPr="00BC290A">
              <w:rPr>
                <w:rFonts w:ascii="Times New Roman" w:hAnsi="Times New Roman" w:cs="Times New Roman"/>
                <w:b/>
                <w:bCs/>
                <w:color w:val="333333"/>
                <w:sz w:val="24"/>
                <w:szCs w:val="24"/>
                <w:u w:val="single"/>
              </w:rPr>
              <w:t>w  ⸹4po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ustala nowe terminy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t>
            </w:r>
            <w:r w:rsidRPr="00BC290A">
              <w:rPr>
                <w:rFonts w:ascii="Times New Roman" w:eastAsia="Times New Roman" w:hAnsi="Times New Roman" w:cs="Times New Roman"/>
                <w:color w:val="333333"/>
                <w:sz w:val="24"/>
                <w:szCs w:val="24"/>
                <w:lang w:eastAsia="pl-PL"/>
              </w:rPr>
              <w:lastRenderedPageBreak/>
              <w:t>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pkt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Teleporady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w:t>
            </w:r>
            <w:r w:rsidRPr="00BC290A">
              <w:rPr>
                <w:rFonts w:ascii="Times New Roman" w:hAnsi="Times New Roman" w:cs="Times New Roman"/>
                <w:sz w:val="24"/>
                <w:szCs w:val="24"/>
              </w:rPr>
              <w:lastRenderedPageBreak/>
              <w:t xml:space="preserve">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 xml:space="preserve">wprowadzenie rozwiązań pozwalających na poprawę płynności finansowej i </w:t>
            </w:r>
            <w:r w:rsidRPr="00BC290A">
              <w:rPr>
                <w:b/>
                <w:bCs/>
                <w:color w:val="333333"/>
              </w:rPr>
              <w:lastRenderedPageBreak/>
              <w:t>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wykazu chorób 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lastRenderedPageBreak/>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  2.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e) dur wysypkowy (w tym choroba Brill-Zinssera),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g) Ebolę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(poliomyelitis) oraz inne ostre porażenia wiotkie, w tym zespół Guillaina-Barrégo,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osoby, u których stwierdzono zachorowanie na chorobę wywołaną koronawirusem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3.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b) pkt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pkt.1  ustawy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zleca transport pacjenta do szpitala, o którym mowa w pkt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podejmuje inne działania zapobiegające szerzeniu się zachorowań.</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r w:rsidRPr="00BC290A">
              <w:rPr>
                <w:rStyle w:val="alb"/>
                <w:rFonts w:ascii="Times New Roman" w:hAnsi="Times New Roman" w:cs="Times New Roman"/>
                <w:b/>
                <w:bCs/>
                <w:color w:val="333333"/>
                <w:sz w:val="24"/>
                <w:szCs w:val="24"/>
              </w:rPr>
              <w:t xml:space="preserve">§  4.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choroba wywołana koronawirusem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6) Ebola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14 dni - w przypadku choroby wywołanej koronawirusem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21 dni - w przypadku Eboli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M i n i s t r a   Z d r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trybie  hospitalizacji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specjalista lub pielęgniarka po kursie kwalifikacyjnym  w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co  najmniej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położna po kursie kwalifikacyjnym w dziedzinie pielęgniarstwa operacyjnego lub położna z co </w:t>
            </w:r>
            <w:r w:rsidRPr="00BC290A">
              <w:rPr>
                <w:rFonts w:ascii="Times New Roman" w:eastAsia="Times New Roman" w:hAnsi="Times New Roman" w:cs="Times New Roman"/>
                <w:sz w:val="24"/>
                <w:szCs w:val="24"/>
                <w:lang w:eastAsia="pl-PL"/>
              </w:rPr>
              <w:lastRenderedPageBreak/>
              <w:t>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i nadzorowanych przez ministra właściwego do spraw szkolnictwa wyższego i nauki przez ograniczenie obowiązku świadczenia pracy przez pracowników uczelni na ich terenie, z wyłączeniem przypadków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Zdrowia </w:t>
            </w:r>
            <w:r w:rsidRPr="00BC290A">
              <w:rPr>
                <w:rFonts w:ascii="Times New Roman" w:hAnsi="Times New Roman" w:cs="Times New Roman"/>
                <w:b/>
                <w:bCs/>
                <w:color w:val="333333"/>
                <w:sz w:val="24"/>
                <w:szCs w:val="24"/>
                <w:shd w:val="clear" w:color="auto" w:fill="FFFFFF"/>
              </w:rPr>
              <w:t xml:space="preserve"> dla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kolejny okres cyklu leczenia – lek powinien być dostarczony przez szpital bezpośrednio do pacjenta w miejscu jego zamieszkania lub do jego przedstawiciela ustawowego, a w przypadkach gdy nie będzie to możliwe </w:t>
            </w:r>
            <w:r w:rsidRPr="00BC290A">
              <w:rPr>
                <w:rFonts w:ascii="Times New Roman" w:eastAsia="Times New Roman" w:hAnsi="Times New Roman" w:cs="Times New Roman"/>
                <w:color w:val="333333"/>
                <w:sz w:val="24"/>
                <w:szCs w:val="24"/>
                <w:lang w:eastAsia="pl-PL"/>
              </w:rPr>
              <w:lastRenderedPageBreak/>
              <w:t>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W przypadku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d.</w:t>
            </w:r>
            <w:r w:rsidRPr="00BC290A">
              <w:rPr>
                <w:rFonts w:ascii="Times New Roman" w:eastAsia="Times New Roman" w:hAnsi="Times New Roman" w:cs="Times New Roman"/>
                <w:color w:val="333333"/>
                <w:sz w:val="24"/>
                <w:szCs w:val="24"/>
                <w:lang w:eastAsia="pl-PL"/>
              </w:rPr>
              <w:t>w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lastRenderedPageBreak/>
              <w:t>e.</w:t>
            </w:r>
            <w:r w:rsidRPr="00BC290A">
              <w:rPr>
                <w:rFonts w:ascii="Times New Roman" w:eastAsia="Times New Roman" w:hAnsi="Times New Roman" w:cs="Times New Roman"/>
                <w:color w:val="333333"/>
                <w:sz w:val="24"/>
                <w:szCs w:val="24"/>
                <w:lang w:eastAsia="pl-PL"/>
              </w:rPr>
              <w:t>w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32/2020/Dsoz</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Zasady finansowania świadczeń medycznych związanych z zapobieganiem i zwalczaniem koronawirusa</w:t>
            </w:r>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ceny za hospitalizację pacjenta chorego na COVID-19 (oddział szpitalny lub OAiIT).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opłaty ryczałtowej za gotowość do udzielania świadczeń (kod produktu 99.01I.0002), z uwagi na jej zindywidualizowany charakter, wartość określana </w:t>
            </w:r>
            <w:r w:rsidRPr="00BC290A">
              <w:rPr>
                <w:rFonts w:ascii="Times New Roman" w:eastAsia="Times New Roman" w:hAnsi="Times New Roman" w:cs="Times New Roman"/>
                <w:color w:val="333333"/>
                <w:sz w:val="24"/>
                <w:szCs w:val="24"/>
                <w:lang w:eastAsia="pl-PL"/>
              </w:rPr>
              <w:lastRenderedPageBreak/>
              <w:t>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Ma to zagwarantować możliwość zapewnienia podmiotowi udzielającemu świadczeń związanych z zapobieganiem, przeciwdziałaniem i zwalczaniem koronawirusa,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CE2416"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CE2416"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 xml:space="preserve">Rozporządzenie Ministra Zdrowia z dnia 20 marca 2020 r. w sprawie ogłoszenia na obszarze </w:t>
              </w:r>
              <w:r w:rsidR="00C14815" w:rsidRPr="00BC290A">
                <w:rPr>
                  <w:rStyle w:val="Hipercze"/>
                  <w:rFonts w:ascii="Times New Roman" w:hAnsi="Times New Roman" w:cs="Times New Roman"/>
                  <w:color w:val="auto"/>
                  <w:sz w:val="24"/>
                  <w:szCs w:val="24"/>
                  <w:u w:val="none"/>
                </w:rPr>
                <w:lastRenderedPageBreak/>
                <w:t>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lastRenderedPageBreak/>
              <w:t xml:space="preserve">-ustanawia się czasowe ograniczenie w zakresie  prowadzenia usług rehabilitacyjnych w ramach prewencji rentowej, o której mowa w art. 69 ust. 2 pkt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świadczeniobiorcy  i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się nastąpiło z powodu siły wyżej. Wniosek o przywrócenie na listę oczekujących, o którym mowa w art. 20 ust. 10f ustawy z dnia 27 sierpnia 2004 r. o świadczeniach opieki </w:t>
            </w:r>
            <w:r w:rsidRPr="00BC290A">
              <w:rPr>
                <w:rFonts w:ascii="Times New Roman" w:hAnsi="Times New Roman" w:cs="Times New Roman"/>
                <w:sz w:val="24"/>
                <w:szCs w:val="24"/>
              </w:rPr>
              <w:lastRenderedPageBreak/>
              <w:t>zdrowotnej finansowanych ze środków publicznych, świadczeniobiorca zgłasza nie później niż w terminie 14 dni od zakończenia okresu epidemii..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poekspozycyjne powinny być prowadzone na dotychczasowych zasadach. Powiatowe stacje sanitarno–epidemiologiczne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te mogą zostać udzielone przez innego świadczeniodawcę 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lastRenderedPageBreak/>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koronawirusem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r w:rsidRPr="00BC290A">
              <w:rPr>
                <w:rFonts w:ascii="Times New Roman" w:hAnsi="Times New Roman" w:cs="Times New Roman"/>
                <w:sz w:val="24"/>
                <w:szCs w:val="24"/>
              </w:rPr>
              <w:t xml:space="preserve">pkt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lastRenderedPageBreak/>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Ministerstwa Zdrowia dotyczący opracowanych przez Krajową Izbę Fizjoterapeutów (KIF) zaleceń do prowadzenia fizjoterapii dorosłych pacjentów z 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CE2416"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https://www.nfz.gov.pl/gfx/nfz/userfiles/_public/aktualnosci/aktualnosci_centrali/zalecenia_do_prowadzenia_fizjoterapi_doroslych_pacjentow_z_covid_19-1.pdf</w:t>
              </w:r>
            </w:hyperlink>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W systemie eWUŚ,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Teleporady mogą być udzielane, sprawozdawane lub rozliczane wyłącznie w sytuacji, gdy zakres niezbędnych czynności do zrealizowania na rzecz pacjenta, nie wymaga osobistej obecności 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U pacjentów w stanie stabilnym, na podstawie decyzji lekarza prowadzącego leczenie, dopuszcza 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do świadczeniodawców udzielających świadczeń  w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 Należy </w:t>
            </w:r>
            <w:r w:rsidRPr="00BC290A">
              <w:rPr>
                <w:rFonts w:ascii="Times New Roman" w:eastAsia="Times New Roman" w:hAnsi="Times New Roman" w:cs="Times New Roman"/>
                <w:b/>
                <w:sz w:val="24"/>
                <w:szCs w:val="24"/>
                <w:lang w:eastAsia="pl-PL"/>
              </w:rPr>
              <w:lastRenderedPageBreak/>
              <w:t>jednak przypomnieć, że powyższa norma zobowiązuje świadczeniodawcę do 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r w:rsidRPr="00BC290A">
              <w:rPr>
                <w:rFonts w:ascii="Times New Roman" w:eastAsia="Times New Roman" w:hAnsi="Times New Roman" w:cs="Times New Roman"/>
                <w:b/>
                <w:sz w:val="24"/>
                <w:szCs w:val="24"/>
                <w:lang w:eastAsia="pl-PL"/>
              </w:rPr>
              <w:t>teleporady</w:t>
            </w:r>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Zalecenia PTEiLChZ,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CE2416"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8F7109" w:rsidRDefault="00301DA0" w:rsidP="00185905">
            <w:pPr>
              <w:shd w:val="clear" w:color="auto" w:fill="FFFFFF"/>
              <w:spacing w:before="225" w:after="225" w:line="276" w:lineRule="auto"/>
              <w:outlineLvl w:val="2"/>
              <w:rPr>
                <w:rFonts w:ascii="Times New Roman" w:hAnsi="Times New Roman" w:cs="Times New Roman"/>
                <w:color w:val="212121"/>
                <w:sz w:val="24"/>
                <w:szCs w:val="24"/>
                <w:shd w:val="clear" w:color="auto" w:fill="FFFFFF"/>
              </w:rPr>
            </w:pPr>
            <w:r w:rsidRPr="008F7109">
              <w:rPr>
                <w:rFonts w:ascii="Times New Roman" w:hAnsi="Times New Roman" w:cs="Times New Roman"/>
                <w:sz w:val="24"/>
                <w:szCs w:val="24"/>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27.03.</w:t>
            </w:r>
          </w:p>
          <w:p w:rsidR="00852C3F"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zaświadczeń o odbyciu szkolenia pielęgniarek i położnych dokonujących przetaczania krwi i jej składników</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 6a.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1. W przypadku stanu zagrożenia epidemicznego albo stanu epidemii ważność zaświadczeń wydanych na podstawie § 6 ust. 1 ulega przedłużeniu o sześć miesięcy, licząc od dnia upływu ich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lastRenderedPageBreak/>
              <w:t xml:space="preserve">2. W przypadku niebezpieczeństwa szerzenia się zakażenia lub choroby zakaźnej, które może stanowić 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4. W przypadku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8F7109" w:rsidRDefault="00301DA0"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 xml:space="preserve">Rozporządzenie MZ z dnia 26 marca 2020 r. zmieniające rozporządzenie w sprawie leczenia krwią i jej składnikami w podmiotach leczniczych wykonujących działalność </w:t>
            </w:r>
            <w:r w:rsidRPr="008F7109">
              <w:rPr>
                <w:rFonts w:ascii="Times New Roman" w:hAnsi="Times New Roman" w:cs="Times New Roman"/>
                <w:sz w:val="24"/>
                <w:szCs w:val="24"/>
              </w:rPr>
              <w:lastRenderedPageBreak/>
              <w:t>leczniczą w rodzaju stacjonarne i całodobowe świadczenia zdrowotne</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27.03.</w:t>
            </w:r>
          </w:p>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b/>
                <w:sz w:val="24"/>
                <w:szCs w:val="24"/>
              </w:rPr>
              <w:t>Możliwość przesunięcia terminu kontroli</w:t>
            </w:r>
          </w:p>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 8a. 1. W przypadku stanu zagrożenia epidemicznego lub stanu epidemii albo w razie niebezpieczeństwa szerzenia się zakażenia lub choroby zakaźnej, które może stanowić </w:t>
            </w:r>
            <w:r w:rsidRPr="008F7109">
              <w:rPr>
                <w:rFonts w:ascii="Times New Roman" w:hAnsi="Times New Roman" w:cs="Times New Roman"/>
                <w:sz w:val="24"/>
                <w:szCs w:val="24"/>
              </w:rPr>
              <w:lastRenderedPageBreak/>
              <w:t xml:space="preserve">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sz w:val="24"/>
                <w:szCs w:val="24"/>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8F7109" w:rsidRDefault="00E3122A"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Rozporządzenie MZ z dnia 26 marca 2020 r. w sprawie standardu organizacyjnego opieki w izolatoriach</w:t>
            </w:r>
          </w:p>
        </w:tc>
        <w:tc>
          <w:tcPr>
            <w:tcW w:w="994" w:type="dxa"/>
            <w:gridSpan w:val="2"/>
            <w:shd w:val="clear" w:color="auto" w:fill="auto"/>
          </w:tcPr>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w:t>
            </w:r>
          </w:p>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Określa się standard organizacyjny opieki w izolatorium sprawowanej w związku z przeciwdziałaniem zakażeniu wirusem SARS-CoV-2: </w:t>
            </w:r>
            <w:hyperlink r:id="rId15" w:history="1">
              <w:r w:rsidRPr="008F7109">
                <w:rPr>
                  <w:rFonts w:ascii="Times New Roman" w:hAnsi="Times New Roman" w:cs="Times New Roman"/>
                  <w:color w:val="0000FF"/>
                  <w:sz w:val="24"/>
                  <w:szCs w:val="24"/>
                  <w:u w:val="single"/>
                </w:rPr>
                <w:t>http://www.dziennikustaw.gov.pl/D2020000053901.pdf</w:t>
              </w:r>
            </w:hyperlink>
          </w:p>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sz w:val="24"/>
                <w:szCs w:val="24"/>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8F7109" w:rsidRDefault="002A1B70" w:rsidP="002A1B70">
            <w:pPr>
              <w:shd w:val="clear" w:color="auto" w:fill="FFFFFF"/>
              <w:spacing w:before="225" w:after="225"/>
              <w:outlineLvl w:val="3"/>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bCs/>
                <w:color w:val="0F0F0F"/>
                <w:sz w:val="24"/>
                <w:szCs w:val="24"/>
                <w:lang w:eastAsia="pl-PL"/>
              </w:rPr>
              <w:t>Komunikat Centrali NFZ dla świadczeniodawców realizujących program pilotażowy POZ PLUS</w:t>
            </w:r>
          </w:p>
          <w:p w:rsidR="002A1B70" w:rsidRPr="008F7109" w:rsidRDefault="002A1B70" w:rsidP="00185905">
            <w:pPr>
              <w:shd w:val="clear" w:color="auto" w:fill="FFFFFF"/>
              <w:spacing w:before="225" w:after="225" w:line="276" w:lineRule="auto"/>
              <w:outlineLvl w:val="2"/>
              <w:rPr>
                <w:rFonts w:ascii="Times New Roman" w:hAnsi="Times New Roman" w:cs="Times New Roman"/>
                <w:sz w:val="24"/>
                <w:szCs w:val="24"/>
              </w:rPr>
            </w:pPr>
          </w:p>
        </w:tc>
        <w:tc>
          <w:tcPr>
            <w:tcW w:w="994" w:type="dxa"/>
            <w:gridSpan w:val="2"/>
            <w:shd w:val="clear" w:color="auto" w:fill="auto"/>
          </w:tcPr>
          <w:p w:rsidR="002A1B70" w:rsidRPr="008F7109" w:rsidRDefault="002A1B70"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w:t>
            </w:r>
            <w:r w:rsidR="004A4988" w:rsidRPr="008F7109">
              <w:rPr>
                <w:rFonts w:ascii="Times New Roman" w:eastAsia="Times New Roman" w:hAnsi="Times New Roman" w:cs="Times New Roman"/>
                <w:sz w:val="24"/>
                <w:szCs w:val="24"/>
                <w:lang w:eastAsia="pl-PL"/>
              </w:rPr>
              <w:t>7</w:t>
            </w:r>
            <w:r w:rsidRPr="008F7109">
              <w:rPr>
                <w:rFonts w:ascii="Times New Roman" w:eastAsia="Times New Roman" w:hAnsi="Times New Roman" w:cs="Times New Roman"/>
                <w:sz w:val="24"/>
                <w:szCs w:val="24"/>
                <w:lang w:eastAsia="pl-PL"/>
              </w:rPr>
              <w:t>.03.20 2020 r.</w:t>
            </w:r>
          </w:p>
        </w:tc>
        <w:tc>
          <w:tcPr>
            <w:tcW w:w="5805" w:type="dxa"/>
            <w:gridSpan w:val="2"/>
            <w:shd w:val="clear" w:color="auto" w:fill="auto"/>
          </w:tcPr>
          <w:p w:rsidR="002A1B70" w:rsidRPr="008F7109"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shd w:val="clear" w:color="auto" w:fill="FFFFFF"/>
              </w:rPr>
              <w:t>W celu minimalizacji ryzyka transmisji infekcji COViD-19 oraz zaleceniami Centrali NFZ dotyczącymi ograniczanie osobistych kontaktów z pacjentami, wskazano na możliwość </w:t>
            </w:r>
            <w:r w:rsidRPr="008F7109">
              <w:rPr>
                <w:rStyle w:val="Pogrubienie"/>
                <w:rFonts w:ascii="Times New Roman" w:hAnsi="Times New Roman" w:cs="Times New Roman"/>
                <w:b w:val="0"/>
                <w:sz w:val="24"/>
                <w:szCs w:val="24"/>
                <w:shd w:val="clear" w:color="auto" w:fill="FFFFFF"/>
              </w:rPr>
              <w:t>czasowych odstępstw w realizacji programu pilotażowego POZ PLUS. Szczegóły komunikatu</w:t>
            </w:r>
            <w:r w:rsidRPr="008F7109">
              <w:rPr>
                <w:rStyle w:val="Pogrubienie"/>
                <w:rFonts w:ascii="Times New Roman" w:hAnsi="Times New Roman" w:cs="Times New Roman"/>
                <w:sz w:val="24"/>
                <w:szCs w:val="24"/>
                <w:shd w:val="clear" w:color="auto" w:fill="FFFFFF"/>
              </w:rPr>
              <w:t xml:space="preserve">: </w:t>
            </w:r>
            <w:hyperlink r:id="rId16" w:history="1">
              <w:r w:rsidRPr="008F7109">
                <w:rPr>
                  <w:rFonts w:ascii="Times New Roman" w:hAnsi="Times New Roman" w:cs="Times New Roman"/>
                  <w:sz w:val="24"/>
                  <w:szCs w:val="24"/>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8F7109" w:rsidRDefault="00CE2416" w:rsidP="00927B2E">
            <w:pPr>
              <w:pStyle w:val="Akapitzlist"/>
              <w:numPr>
                <w:ilvl w:val="0"/>
                <w:numId w:val="23"/>
              </w:numPr>
              <w:jc w:val="both"/>
              <w:rPr>
                <w:rFonts w:ascii="Times New Roman" w:hAnsi="Times New Roman" w:cs="Times New Roman"/>
                <w:sz w:val="24"/>
                <w:szCs w:val="24"/>
              </w:rPr>
            </w:pPr>
            <w:hyperlink r:id="rId17" w:history="1">
              <w:r w:rsidR="00927B2E" w:rsidRPr="008F7109">
                <w:rPr>
                  <w:rStyle w:val="Hipercze"/>
                  <w:rFonts w:ascii="Times New Roman" w:hAnsi="Times New Roman" w:cs="Times New Roman"/>
                  <w:color w:val="auto"/>
                  <w:sz w:val="24"/>
                  <w:szCs w:val="24"/>
                  <w:u w:val="none"/>
                </w:rPr>
                <w:t xml:space="preserve">Rozporządzenie Ministra Zdrowia z dnia 27 marca 2020 r. zmieniające rozporządzenie w sprawie ogólnych warunków </w:t>
              </w:r>
              <w:r w:rsidR="00927B2E" w:rsidRPr="008F7109">
                <w:rPr>
                  <w:rStyle w:val="Hipercze"/>
                  <w:rFonts w:ascii="Times New Roman" w:hAnsi="Times New Roman" w:cs="Times New Roman"/>
                  <w:color w:val="auto"/>
                  <w:sz w:val="24"/>
                  <w:szCs w:val="24"/>
                  <w:u w:val="none"/>
                </w:rPr>
                <w:lastRenderedPageBreak/>
                <w:t>umów o udzielanie świadczeń opieki zdrowotnej</w:t>
              </w:r>
            </w:hyperlink>
          </w:p>
          <w:p w:rsidR="00927B2E" w:rsidRPr="008F7109" w:rsidRDefault="00CE2416" w:rsidP="00927B2E">
            <w:pPr>
              <w:pStyle w:val="Akapitzlist"/>
              <w:numPr>
                <w:ilvl w:val="0"/>
                <w:numId w:val="23"/>
              </w:numPr>
              <w:jc w:val="both"/>
              <w:rPr>
                <w:rFonts w:ascii="Times New Roman" w:hAnsi="Times New Roman" w:cs="Times New Roman"/>
                <w:sz w:val="24"/>
                <w:szCs w:val="24"/>
              </w:rPr>
            </w:pPr>
            <w:hyperlink r:id="rId18" w:history="1">
              <w:r w:rsidR="00927B2E"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p w:rsidR="00927B2E" w:rsidRPr="008F7109" w:rsidRDefault="00927B2E" w:rsidP="00840BBB">
            <w:pPr>
              <w:pStyle w:val="Akapitzlist"/>
              <w:ind w:left="360"/>
              <w:jc w:val="both"/>
              <w:rPr>
                <w:rFonts w:ascii="Times New Roman" w:eastAsia="Times New Roman" w:hAnsi="Times New Roman" w:cs="Times New Roman"/>
                <w:bCs/>
                <w:color w:val="0F0F0F"/>
                <w:sz w:val="24"/>
                <w:szCs w:val="24"/>
                <w:lang w:eastAsia="pl-PL"/>
              </w:rPr>
            </w:pPr>
          </w:p>
        </w:tc>
        <w:tc>
          <w:tcPr>
            <w:tcW w:w="994" w:type="dxa"/>
            <w:gridSpan w:val="2"/>
            <w:shd w:val="clear" w:color="auto" w:fill="auto"/>
          </w:tcPr>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1.04.</w:t>
            </w:r>
          </w:p>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927B2E" w:rsidRPr="008F7109"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shd w:val="clear" w:color="auto" w:fill="FFFFFF"/>
              </w:rPr>
              <w:t xml:space="preserve">Zespół  </w:t>
            </w:r>
            <w:r w:rsidR="00840BBB" w:rsidRPr="008F7109">
              <w:rPr>
                <w:rFonts w:ascii="Times New Roman" w:hAnsi="Times New Roman" w:cs="Times New Roman"/>
                <w:sz w:val="24"/>
                <w:szCs w:val="24"/>
                <w:shd w:val="clear" w:color="auto" w:fill="FFFFFF"/>
              </w:rPr>
              <w:t xml:space="preserve">2 </w:t>
            </w:r>
            <w:r w:rsidRPr="008F7109">
              <w:rPr>
                <w:rFonts w:ascii="Times New Roman" w:hAnsi="Times New Roman" w:cs="Times New Roman"/>
                <w:sz w:val="24"/>
                <w:szCs w:val="24"/>
                <w:shd w:val="clear" w:color="auto" w:fill="FFFFFF"/>
              </w:rPr>
              <w:t>(</w:t>
            </w:r>
            <w:r w:rsidR="00CA4323" w:rsidRPr="008F7109">
              <w:rPr>
                <w:rFonts w:ascii="Times New Roman" w:hAnsi="Times New Roman" w:cs="Times New Roman"/>
                <w:sz w:val="24"/>
                <w:szCs w:val="24"/>
                <w:shd w:val="clear" w:color="auto" w:fill="FFFFFF"/>
              </w:rPr>
              <w:t>dwóc</w:t>
            </w:r>
            <w:r w:rsidRPr="008F7109">
              <w:rPr>
                <w:rFonts w:ascii="Times New Roman" w:hAnsi="Times New Roman" w:cs="Times New Roman"/>
                <w:sz w:val="24"/>
                <w:szCs w:val="24"/>
                <w:shd w:val="clear" w:color="auto" w:fill="FFFFFF"/>
              </w:rPr>
              <w:t xml:space="preserve">h) rozporządzeń stanowiących gwarancję </w:t>
            </w:r>
            <w:r w:rsidRPr="008F7109">
              <w:rPr>
                <w:rFonts w:ascii="Times New Roman" w:hAnsi="Times New Roman" w:cs="Times New Roman"/>
                <w:sz w:val="24"/>
                <w:szCs w:val="24"/>
              </w:rPr>
              <w:t xml:space="preserve">przeznaczania przez świadczeniobiorców środków otrzymanych w ramach umowy o udzielanie świadczeń opieki zdrowotnej w rodzaju leczenie szpitalne oraz ratownictwo medyczne, w taki sposób, aby zapewnić średni </w:t>
            </w:r>
            <w:r w:rsidRPr="008F7109">
              <w:rPr>
                <w:rFonts w:ascii="Times New Roman" w:hAnsi="Times New Roman" w:cs="Times New Roman"/>
                <w:sz w:val="24"/>
                <w:szCs w:val="24"/>
              </w:rPr>
              <w:lastRenderedPageBreak/>
              <w:t>wzrost miesięcznego wynagrodzenia, w tym składki na ubezpieczenie społeczne, Fundusz Pracy, Fundusz Solidarnościowy oraz Fundusz Emerytur Pomostowych dla:</w:t>
            </w:r>
          </w:p>
          <w:p w:rsidR="00840BBB" w:rsidRPr="008F7109"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1a) ratowników medycznych udzielających świadczeń opieki zdrowotnej w ramach umów w rodzaju leczenie szpitalne, innych niż wymienieni powyżej  - w przeliczeniu na jeden etat albo równoważnik etatu w wysokości 1.200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r w:rsidRPr="008F7109">
              <w:rPr>
                <w:rFonts w:ascii="Times New Roman" w:hAnsi="Times New Roman" w:cs="Times New Roman"/>
                <w:b/>
                <w:bCs/>
                <w:sz w:val="24"/>
                <w:szCs w:val="24"/>
              </w:rPr>
              <w:t xml:space="preserve">2) </w:t>
            </w:r>
            <w:r w:rsidRPr="008F7109">
              <w:rPr>
                <w:rFonts w:ascii="Times New Roman" w:hAnsi="Times New Roman" w:cs="Times New Roman"/>
                <w:sz w:val="24"/>
                <w:szCs w:val="24"/>
              </w:rPr>
              <w:t>ratowników medycznych oraz dyspozytorów medycznych udzielających świadczeń opieki zdrowotnej w ramach umów w rodzaju ratownictwo medyczne, z wyłączeniem dyspozytorów medycznych będących pielęgniarkami systemu Państwowe Ratownictwo Medyczne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bookmarkStart w:id="4" w:name="mip46631876"/>
            <w:bookmarkEnd w:id="4"/>
            <w:r w:rsidRPr="008F7109">
              <w:rPr>
                <w:rFonts w:ascii="Times New Roman" w:hAnsi="Times New Roman" w:cs="Times New Roman"/>
                <w:b/>
                <w:bCs/>
                <w:sz w:val="24"/>
                <w:szCs w:val="24"/>
              </w:rPr>
              <w:lastRenderedPageBreak/>
              <w:t>3)</w:t>
            </w:r>
            <w:r w:rsidRPr="008F7109">
              <w:rPr>
                <w:rFonts w:ascii="Times New Roman" w:hAnsi="Times New Roman" w:cs="Times New Roman"/>
                <w:sz w:val="24"/>
                <w:szCs w:val="24"/>
              </w:rPr>
              <w:t>ratowników medycznych oraz pielęgniarek systemu Państwowe Ratownictwo Medyczne wykonujących zawód w zespole ratownictwa medycznego u podwykonawcy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bookmarkStart w:id="5" w:name="mip46631877"/>
            <w:bookmarkEnd w:id="5"/>
            <w:r w:rsidRPr="008F7109">
              <w:rPr>
                <w:rFonts w:ascii="Times New Roman" w:hAnsi="Times New Roman" w:cs="Times New Roman"/>
                <w:sz w:val="24"/>
                <w:szCs w:val="24"/>
              </w:rPr>
              <w:t>- w przeliczeniu na liczbę etatów albo równoważników etatów.</w:t>
            </w:r>
          </w:p>
          <w:p w:rsidR="00927B2E" w:rsidRPr="008F7109"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w okresie 1 stycznia 2020 r. do dnia 31 grudnia 2020 r</w:t>
            </w:r>
          </w:p>
        </w:tc>
      </w:tr>
      <w:tr w:rsidR="00840BBB"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8F7109" w:rsidRDefault="00CE2416" w:rsidP="003169D6">
            <w:pPr>
              <w:jc w:val="both"/>
              <w:rPr>
                <w:rFonts w:ascii="Times New Roman" w:hAnsi="Times New Roman" w:cs="Times New Roman"/>
                <w:sz w:val="24"/>
                <w:szCs w:val="24"/>
              </w:rPr>
            </w:pPr>
            <w:hyperlink r:id="rId19" w:history="1">
              <w:r w:rsidR="003169D6"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8F7109" w:rsidRDefault="003169D6" w:rsidP="002665EC">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3169D6" w:rsidRPr="008F7109"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Gwarancje wypłaty zaległych podwyżek wynagrodzeń dla pielęgniarek i ustalenie kwot podwyżek za bieżący</w:t>
            </w:r>
            <w:r w:rsidR="003D66BF" w:rsidRPr="008F7109">
              <w:rPr>
                <w:rFonts w:ascii="Times New Roman" w:hAnsi="Times New Roman" w:cs="Times New Roman"/>
                <w:b/>
                <w:sz w:val="24"/>
                <w:szCs w:val="24"/>
              </w:rPr>
              <w:t xml:space="preserve"> okres</w:t>
            </w:r>
            <w:r w:rsidRPr="008F7109">
              <w:rPr>
                <w:rFonts w:ascii="Times New Roman" w:hAnsi="Times New Roman" w:cs="Times New Roman"/>
                <w:b/>
                <w:sz w:val="24"/>
                <w:szCs w:val="24"/>
              </w:rPr>
              <w:t xml:space="preserve"> i gwarancji ich wypłaty</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Dyrektor właściwego oddziału wojewódzkiego Narodowego Funduszu Zdrowia jest obowiązany do przedstawienia świadczeniodawcy zmiany umowy o udzielanie świadczeń opieki zdrowotnej, obejmującej: </w:t>
            </w:r>
          </w:p>
          <w:p w:rsidR="006534D3" w:rsidRPr="008F7109" w:rsidRDefault="003169D6"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5 pkt 3 i § 4a rozporządzenia Ministra Zdrowia z dnia 14 października 2015 r. zmieniającego rozporządzenie w sprawie ogólnych warunków umów o udzielanie świadczeń opieki zdrowotnej (Dz. U. poz. 1628 oraz z 2018 r. poz. 1681) </w:t>
            </w:r>
            <w:r w:rsidR="006534D3" w:rsidRPr="008F7109">
              <w:rPr>
                <w:rFonts w:ascii="Times New Roman" w:hAnsi="Times New Roman" w:cs="Times New Roman"/>
                <w:sz w:val="24"/>
                <w:szCs w:val="24"/>
              </w:rPr>
              <w:t xml:space="preserve">- </w:t>
            </w:r>
            <w:r w:rsidR="006534D3" w:rsidRPr="008F7109">
              <w:rPr>
                <w:rFonts w:ascii="Times New Roman" w:eastAsia="Times New Roman" w:hAnsi="Times New Roman" w:cs="Times New Roman"/>
                <w:bCs/>
                <w:color w:val="333333"/>
                <w:sz w:val="24"/>
                <w:szCs w:val="24"/>
                <w:lang w:eastAsia="pl-PL"/>
              </w:rPr>
              <w:t xml:space="preserve">tj. </w:t>
            </w:r>
            <w:r w:rsidR="00C94BFA" w:rsidRPr="008F7109">
              <w:rPr>
                <w:rFonts w:ascii="Times New Roman" w:eastAsia="Times New Roman" w:hAnsi="Times New Roman" w:cs="Times New Roman"/>
                <w:bCs/>
                <w:color w:val="333333"/>
                <w:sz w:val="24"/>
                <w:szCs w:val="24"/>
                <w:lang w:eastAsia="pl-PL"/>
              </w:rPr>
              <w:t>dla pielęgniarek zatrudnionych  w ramach umowy o pracę, stosunku służbowego, umowy cyw</w:t>
            </w:r>
            <w:r w:rsidR="00C94BFA" w:rsidRPr="008F7109">
              <w:rPr>
                <w:rFonts w:ascii="Times New Roman" w:hAnsi="Times New Roman" w:cs="Times New Roman"/>
                <w:color w:val="333333"/>
                <w:sz w:val="24"/>
                <w:szCs w:val="24"/>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8F7109" w:rsidRDefault="00C94BFA" w:rsidP="002665EC">
            <w:pPr>
              <w:shd w:val="clear" w:color="auto" w:fill="FFFFFF"/>
              <w:spacing w:line="276" w:lineRule="auto"/>
              <w:jc w:val="both"/>
              <w:rPr>
                <w:rFonts w:ascii="Times New Roman" w:eastAsia="Times New Roman" w:hAnsi="Times New Roman" w:cs="Times New Roman"/>
                <w:b/>
                <w:color w:val="333333"/>
                <w:sz w:val="24"/>
                <w:szCs w:val="24"/>
                <w:lang w:eastAsia="pl-PL"/>
              </w:rPr>
            </w:pPr>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1200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od dnia 1 września 2017 r. do dnia 31 sierpnia 2018 r., w tym o kwotę, o której mowa w pkt 1;</w:t>
            </w:r>
          </w:p>
          <w:p w:rsidR="006534D3" w:rsidRPr="008F7109" w:rsidRDefault="00C94BFA"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bookmarkStart w:id="6" w:name="mip32379021"/>
            <w:bookmarkEnd w:id="6"/>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1600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2018 </w:t>
            </w:r>
            <w:r w:rsidR="002665EC" w:rsidRPr="008F7109">
              <w:rPr>
                <w:rFonts w:ascii="Times New Roman" w:eastAsia="Times New Roman" w:hAnsi="Times New Roman" w:cs="Times New Roman"/>
                <w:b/>
                <w:color w:val="333333"/>
                <w:sz w:val="24"/>
                <w:szCs w:val="24"/>
                <w:lang w:eastAsia="pl-PL"/>
              </w:rPr>
              <w:t>r. do dnia 31 sierpnia 2019 r.</w:t>
            </w:r>
          </w:p>
          <w:p w:rsidR="003169D6" w:rsidRPr="008F7109"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color w:val="333333"/>
                <w:sz w:val="24"/>
                <w:szCs w:val="24"/>
                <w:shd w:val="clear" w:color="auto" w:fill="FFFFFF"/>
              </w:rPr>
              <w:t xml:space="preserve">Dla pielęgniarek i położnych zatrudnionych w ramach umowy o pracę i stosunku służbowego od dnia 1 lipca 2019 r. o kwotę w wysokości nie niższej niż </w:t>
            </w:r>
            <w:r w:rsidRPr="008F7109">
              <w:rPr>
                <w:rFonts w:ascii="Times New Roman" w:hAnsi="Times New Roman" w:cs="Times New Roman"/>
                <w:b/>
                <w:color w:val="333333"/>
                <w:sz w:val="24"/>
                <w:szCs w:val="24"/>
                <w:shd w:val="clear" w:color="auto" w:fill="FFFFFF"/>
              </w:rPr>
              <w:t>1200 zł miesięcznie</w:t>
            </w:r>
            <w:r w:rsidRPr="008F7109">
              <w:rPr>
                <w:rFonts w:ascii="Times New Roman" w:hAnsi="Times New Roman" w:cs="Times New Roman"/>
                <w:color w:val="333333"/>
                <w:sz w:val="24"/>
                <w:szCs w:val="24"/>
                <w:shd w:val="clear" w:color="auto" w:fill="FFFFFF"/>
              </w:rPr>
              <w:t xml:space="preserve">, </w:t>
            </w:r>
            <w:r w:rsidRPr="008F7109">
              <w:rPr>
                <w:rFonts w:ascii="Times New Roman" w:hAnsi="Times New Roman" w:cs="Times New Roman"/>
                <w:color w:val="333333"/>
                <w:sz w:val="24"/>
                <w:szCs w:val="24"/>
                <w:shd w:val="clear" w:color="auto" w:fill="FFFFFF"/>
              </w:rPr>
              <w:lastRenderedPageBreak/>
              <w:t xml:space="preserve">przy czym od dnia 1 września 2018 r. o kwotę w wysokości nie niższej niż </w:t>
            </w:r>
            <w:r w:rsidRPr="008F7109">
              <w:rPr>
                <w:rFonts w:ascii="Times New Roman" w:hAnsi="Times New Roman" w:cs="Times New Roman"/>
                <w:b/>
                <w:color w:val="333333"/>
                <w:sz w:val="24"/>
                <w:szCs w:val="24"/>
                <w:shd w:val="clear" w:color="auto" w:fill="FFFFFF"/>
              </w:rPr>
              <w:t>1100 zł miesięcznie</w:t>
            </w:r>
            <w:r w:rsidRPr="008F7109">
              <w:rPr>
                <w:rFonts w:ascii="Times New Roman" w:hAnsi="Times New Roman" w:cs="Times New Roman"/>
                <w:color w:val="333333"/>
                <w:sz w:val="24"/>
                <w:szCs w:val="24"/>
                <w:shd w:val="clear" w:color="auto" w:fill="FFFFFF"/>
              </w:rPr>
              <w:t>, w przeliczeniu na pełen etat pielęgniarki albo położnej, uwzględniając kwoty, o których mowa w powyżej.</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kapitacyjna stawka roczna, zmiany umowy o udzielanie świadczeń</w:t>
            </w:r>
            <w:r w:rsidR="0025310D" w:rsidRPr="008F7109">
              <w:rPr>
                <w:rFonts w:ascii="Times New Roman" w:hAnsi="Times New Roman" w:cs="Times New Roman"/>
                <w:sz w:val="24"/>
                <w:szCs w:val="24"/>
              </w:rPr>
              <w:t xml:space="preserve"> opieki zdrowotnej, obejmującej.</w:t>
            </w:r>
            <w:r w:rsidRPr="008F7109">
              <w:rPr>
                <w:rFonts w:ascii="Times New Roman" w:hAnsi="Times New Roman" w:cs="Times New Roman"/>
                <w:sz w:val="24"/>
                <w:szCs w:val="24"/>
              </w:rPr>
              <w:t xml:space="preserve"> </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 wysokość dodatkowych środków na świadczenia opieki zdrowotnej udzielane przez pielęgniarki i położne w okresie od dnia 1 kwietnia 2020 r. do dnia 31 grudnia 2020 r., w sposób gwarantujący wypłatę kwot, o których mowa w § 4 ust. 6 pkt 3 i § 4a rozporządzenia Ministra Zdrowia z dnia 14 października 2015 r. zmieniającego rozporządzenie w sprawie ogólnych warunków umów o udzielanie świadczeń opieki zdrowotnej</w:t>
            </w:r>
            <w:r w:rsidR="0025310D" w:rsidRPr="008F7109">
              <w:rPr>
                <w:rFonts w:ascii="Times New Roman" w:hAnsi="Times New Roman" w:cs="Times New Roman"/>
                <w:sz w:val="24"/>
                <w:szCs w:val="24"/>
              </w:rPr>
              <w:t>, tj. wszystkich wskazanych powyżej kwot.</w:t>
            </w:r>
            <w:r w:rsidRPr="008F7109">
              <w:rPr>
                <w:rFonts w:ascii="Times New Roman" w:hAnsi="Times New Roman" w:cs="Times New Roman"/>
                <w:sz w:val="24"/>
                <w:szCs w:val="24"/>
              </w:rPr>
              <w:t xml:space="preserve"> </w:t>
            </w:r>
          </w:p>
          <w:p w:rsidR="00840BBB"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2) postanowienia o zwrocie środków określonych w pkt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8F7109" w:rsidRDefault="00BC1655" w:rsidP="00BC1655">
            <w:pPr>
              <w:shd w:val="clear" w:color="auto" w:fill="FFFFFF"/>
              <w:spacing w:before="225" w:after="225"/>
              <w:outlineLvl w:val="2"/>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color w:val="0F0F0F"/>
                <w:sz w:val="24"/>
                <w:szCs w:val="24"/>
                <w:lang w:eastAsia="pl-PL"/>
              </w:rPr>
              <w:t>Komunikat Centrali NFZ: Pakiet instrumentów wzmacniających stabilność finansową świadczeniodawców</w:t>
            </w:r>
          </w:p>
          <w:p w:rsidR="00BC1655" w:rsidRPr="008F7109" w:rsidRDefault="00BC1655" w:rsidP="003169D6">
            <w:pPr>
              <w:jc w:val="both"/>
              <w:rPr>
                <w:rFonts w:ascii="Times New Roman" w:hAnsi="Times New Roman" w:cs="Times New Roman"/>
                <w:sz w:val="24"/>
                <w:szCs w:val="24"/>
              </w:rPr>
            </w:pPr>
          </w:p>
        </w:tc>
        <w:tc>
          <w:tcPr>
            <w:tcW w:w="994" w:type="dxa"/>
            <w:gridSpan w:val="2"/>
            <w:shd w:val="clear" w:color="auto" w:fill="auto"/>
          </w:tcPr>
          <w:p w:rsidR="00BC1655" w:rsidRPr="008F7109" w:rsidRDefault="00BC1655"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28.03.2020 r.</w:t>
            </w:r>
          </w:p>
        </w:tc>
        <w:tc>
          <w:tcPr>
            <w:tcW w:w="5805" w:type="dxa"/>
            <w:gridSpan w:val="2"/>
            <w:shd w:val="clear" w:color="auto" w:fill="auto"/>
          </w:tcPr>
          <w:p w:rsidR="00BC1655" w:rsidRPr="008F7109"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Podsumowanie instrumentów prawnych wprowadzonych w celu zagwarantowania świadczeniodawcom stabilności finansowej, w tym </w:t>
            </w:r>
            <w:r w:rsidRPr="008F7109">
              <w:rPr>
                <w:rStyle w:val="Pogrubienie"/>
                <w:rFonts w:ascii="Times New Roman" w:hAnsi="Times New Roman" w:cs="Times New Roman"/>
                <w:b w:val="0"/>
                <w:sz w:val="24"/>
                <w:szCs w:val="24"/>
                <w:shd w:val="clear" w:color="auto" w:fill="FFFFFF"/>
              </w:rPr>
              <w:t>płatność rat kontraktowych niezależnie od poziomu realizacji świadczeń</w:t>
            </w:r>
            <w:r w:rsidR="00D72B71" w:rsidRPr="008F7109">
              <w:rPr>
                <w:rStyle w:val="Pogrubienie"/>
                <w:rFonts w:ascii="Times New Roman" w:hAnsi="Times New Roman" w:cs="Times New Roman"/>
                <w:b w:val="0"/>
                <w:sz w:val="24"/>
                <w:szCs w:val="24"/>
                <w:shd w:val="clear" w:color="auto" w:fill="FFFFFF"/>
              </w:rPr>
              <w:t>, mechanizm wyrównywania ryczałtu, zwiększenie częstotliwości rat kontaktowych i szybkości wypłat</w:t>
            </w:r>
            <w:r w:rsidRPr="008F7109">
              <w:rPr>
                <w:rFonts w:ascii="Times New Roman" w:hAnsi="Times New Roman" w:cs="Times New Roman"/>
                <w:b/>
                <w:sz w:val="24"/>
                <w:szCs w:val="24"/>
              </w:rPr>
              <w:t>:</w:t>
            </w:r>
          </w:p>
          <w:p w:rsidR="00BC1655" w:rsidRPr="008F7109" w:rsidRDefault="00CE2416"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0" w:history="1">
              <w:r w:rsidR="00BC1655" w:rsidRPr="008F7109">
                <w:rPr>
                  <w:rFonts w:ascii="Times New Roman" w:hAnsi="Times New Roman" w:cs="Times New Roman"/>
                  <w:sz w:val="24"/>
                  <w:szCs w:val="24"/>
                  <w:u w:val="single"/>
                </w:rPr>
                <w:t>https://www.nfz.gov.pl/aktualnosci/aktualnosci-centrali/pakiet-instrumentow-wzmacniajacych-stabilnosc-finansowa-swiadczeniodawcow,7677.html</w:t>
              </w:r>
            </w:hyperlink>
          </w:p>
        </w:tc>
      </w:tr>
      <w:tr w:rsidR="002665EC"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8F7109" w:rsidRDefault="002665EC" w:rsidP="002665EC">
            <w:pPr>
              <w:rPr>
                <w:rFonts w:ascii="Times New Roman" w:hAnsi="Times New Roman" w:cs="Times New Roman"/>
                <w:sz w:val="24"/>
                <w:szCs w:val="24"/>
              </w:rPr>
            </w:pPr>
            <w:r w:rsidRPr="008F7109">
              <w:rPr>
                <w:rFonts w:ascii="Times New Roman" w:hAnsi="Times New Roman" w:cs="Times New Roman"/>
                <w:sz w:val="24"/>
                <w:szCs w:val="24"/>
              </w:rPr>
              <w:t xml:space="preserve">Zalecenia postępowania przy udzielaniu świadczeń stomatologicznych w sytuacji </w:t>
            </w:r>
            <w:r w:rsidRPr="008F7109">
              <w:rPr>
                <w:rFonts w:ascii="Times New Roman" w:hAnsi="Times New Roman" w:cs="Times New Roman"/>
                <w:sz w:val="24"/>
                <w:szCs w:val="24"/>
              </w:rPr>
              <w:lastRenderedPageBreak/>
              <w:t>ogłoszonego na terenie Rzeczypospolitej Polskiej stanu epidemii w związku z zakażeniami wirusem SARS-CoV-2</w:t>
            </w:r>
          </w:p>
          <w:p w:rsidR="002665EC" w:rsidRPr="008F7109" w:rsidRDefault="002665EC" w:rsidP="002665EC">
            <w:pPr>
              <w:rPr>
                <w:rFonts w:ascii="Times New Roman" w:hAnsi="Times New Roman" w:cs="Times New Roman"/>
                <w:sz w:val="24"/>
                <w:szCs w:val="24"/>
              </w:rPr>
            </w:pPr>
          </w:p>
        </w:tc>
        <w:tc>
          <w:tcPr>
            <w:tcW w:w="994" w:type="dxa"/>
            <w:gridSpan w:val="2"/>
            <w:shd w:val="clear" w:color="auto" w:fill="auto"/>
          </w:tcPr>
          <w:p w:rsidR="002665EC" w:rsidRPr="008F7109" w:rsidRDefault="002665EC"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26.03.2020 r.</w:t>
            </w:r>
          </w:p>
        </w:tc>
        <w:tc>
          <w:tcPr>
            <w:tcW w:w="5805" w:type="dxa"/>
            <w:gridSpan w:val="2"/>
            <w:shd w:val="clear" w:color="auto" w:fill="auto"/>
          </w:tcPr>
          <w:p w:rsidR="002665EC" w:rsidRPr="008F7109" w:rsidRDefault="00CE2416"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1" w:history="1">
              <w:r w:rsidR="002665EC" w:rsidRPr="008F7109">
                <w:rPr>
                  <w:rStyle w:val="Hipercze"/>
                  <w:rFonts w:ascii="Times New Roman" w:hAnsi="Times New Roman" w:cs="Times New Roman"/>
                  <w:sz w:val="24"/>
                  <w:szCs w:val="24"/>
                </w:rPr>
                <w:t>https://www.gov.pl/web/zdrowie/zalecenia-postepowania-przy-udzielaniu-swiadczen-stomatologicznych-w-sytuacji-</w:t>
              </w:r>
              <w:r w:rsidR="002665EC" w:rsidRPr="008F7109">
                <w:rPr>
                  <w:rStyle w:val="Hipercze"/>
                  <w:rFonts w:ascii="Times New Roman" w:hAnsi="Times New Roman" w:cs="Times New Roman"/>
                  <w:sz w:val="24"/>
                  <w:szCs w:val="24"/>
                </w:rPr>
                <w:lastRenderedPageBreak/>
                <w:t>ogloszonego-na-terenie-rzeczypospolitej-polskiej-stanu-epidemii-w-zwiazku-z-zakazeniami-wirusem-sars-cov-2</w:t>
              </w:r>
            </w:hyperlink>
          </w:p>
        </w:tc>
      </w:tr>
      <w:tr w:rsidR="00250C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2665EC">
            <w:pPr>
              <w:rPr>
                <w:rFonts w:ascii="Times New Roman" w:hAnsi="Times New Roman" w:cs="Times New Roman"/>
                <w:sz w:val="24"/>
                <w:szCs w:val="24"/>
              </w:rPr>
            </w:pPr>
            <w:r w:rsidRPr="008F7109">
              <w:rPr>
                <w:rFonts w:ascii="Times New Roman" w:hAnsi="Times New Roman" w:cs="Times New Roman"/>
                <w:sz w:val="24"/>
                <w:szCs w:val="24"/>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Wykreślenie regulacji zawartych w zm. rozporządzeniu z wyjątkiem ogłoszenia stanu epidemii,</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Przeniesienie regulacji zm. rozporządzenia do rozporządzenia, o którym mowa poniżej,</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polecenia, wytyczne i zalecenia wydane na podstawie zm. rozporządzenia zachowują ważność.</w:t>
            </w:r>
          </w:p>
        </w:tc>
      </w:tr>
      <w:tr w:rsidR="00250C2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6A4ABF">
            <w:pPr>
              <w:spacing w:line="276" w:lineRule="auto"/>
              <w:jc w:val="both"/>
              <w:rPr>
                <w:rFonts w:ascii="Times New Roman" w:hAnsi="Times New Roman" w:cs="Times New Roman"/>
                <w:sz w:val="24"/>
                <w:szCs w:val="24"/>
              </w:rPr>
            </w:pPr>
            <w:r w:rsidRPr="008F7109">
              <w:rPr>
                <w:rFonts w:ascii="Times New Roman" w:hAnsi="Times New Roman" w:cs="Times New Roman"/>
                <w:sz w:val="24"/>
                <w:szCs w:val="24"/>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250C2A" w:rsidRPr="008F7109">
              <w:rPr>
                <w:rFonts w:ascii="Times New Roman" w:hAnsi="Times New Roman" w:cs="Times New Roman"/>
                <w:sz w:val="24"/>
                <w:szCs w:val="24"/>
              </w:rPr>
              <w:t>Zgłoszenie pracodawcy odbywania kwarantanny</w:t>
            </w:r>
            <w:r w:rsidR="0018047C" w:rsidRPr="008F7109">
              <w:rPr>
                <w:rFonts w:ascii="Times New Roman" w:hAnsi="Times New Roman" w:cs="Times New Roman"/>
                <w:sz w:val="24"/>
                <w:szCs w:val="24"/>
              </w:rPr>
              <w:t xml:space="preserve"> po przekroczeniu granicy i w pozostałych trybach</w:t>
            </w:r>
            <w:r w:rsidR="00250C2A" w:rsidRPr="008F7109">
              <w:rPr>
                <w:rFonts w:ascii="Times New Roman" w:hAnsi="Times New Roman" w:cs="Times New Roman"/>
                <w:sz w:val="24"/>
                <w:szCs w:val="24"/>
              </w:rPr>
              <w:t>:</w:t>
            </w:r>
          </w:p>
          <w:p w:rsidR="00250C2A"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Termin: </w:t>
            </w:r>
            <w:r w:rsidR="00250C2A" w:rsidRPr="008F7109">
              <w:rPr>
                <w:rFonts w:ascii="Times New Roman" w:hAnsi="Times New Roman" w:cs="Times New Roman"/>
                <w:sz w:val="24"/>
                <w:szCs w:val="24"/>
              </w:rPr>
              <w:t xml:space="preserve">3 (trzy) dni </w:t>
            </w:r>
            <w:r w:rsidRPr="008F7109">
              <w:rPr>
                <w:rFonts w:ascii="Times New Roman" w:hAnsi="Times New Roman" w:cs="Times New Roman"/>
                <w:sz w:val="24"/>
                <w:szCs w:val="24"/>
              </w:rPr>
              <w:t>od zakończenia kwarantanny</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Forma: poczta elektroniczna, telefon.</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Pracodawca może wystąp</w:t>
            </w:r>
            <w:r w:rsidR="00554C35" w:rsidRPr="008F7109">
              <w:rPr>
                <w:rFonts w:ascii="Times New Roman" w:hAnsi="Times New Roman" w:cs="Times New Roman"/>
                <w:sz w:val="24"/>
                <w:szCs w:val="24"/>
              </w:rPr>
              <w:t>ić do PIS o weryfikację danych.</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18047C" w:rsidRPr="008F7109">
              <w:rPr>
                <w:rFonts w:ascii="Times New Roman" w:hAnsi="Times New Roman" w:cs="Times New Roman"/>
                <w:sz w:val="24"/>
                <w:szCs w:val="24"/>
              </w:rPr>
              <w:t>Obowiązek podania PIS danych osobowych osób wspólnie zamieszkujących przy odbywaniu kwarantanny w warunkach domowych</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3.</w:t>
            </w:r>
            <w:r w:rsidR="00554C35" w:rsidRPr="008F7109">
              <w:rPr>
                <w:rFonts w:ascii="Times New Roman" w:hAnsi="Times New Roman" w:cs="Times New Roman"/>
                <w:b/>
                <w:sz w:val="24"/>
                <w:szCs w:val="24"/>
              </w:rPr>
              <w:t>C</w:t>
            </w:r>
            <w:r w:rsidR="0018047C" w:rsidRPr="008F7109">
              <w:rPr>
                <w:rFonts w:ascii="Times New Roman" w:hAnsi="Times New Roman" w:cs="Times New Roman"/>
                <w:b/>
                <w:sz w:val="24"/>
                <w:szCs w:val="24"/>
              </w:rPr>
              <w:t xml:space="preserve">ałkowity zakaz prowadzenia działalności </w:t>
            </w:r>
            <w:r w:rsidR="00554C35" w:rsidRPr="008F7109">
              <w:rPr>
                <w:rFonts w:ascii="Times New Roman" w:hAnsi="Times New Roman" w:cs="Times New Roman"/>
                <w:b/>
                <w:sz w:val="24"/>
                <w:szCs w:val="24"/>
              </w:rPr>
              <w:t>leczniczej</w:t>
            </w:r>
            <w:r w:rsidRPr="008F7109">
              <w:rPr>
                <w:rFonts w:ascii="Times New Roman" w:hAnsi="Times New Roman" w:cs="Times New Roman"/>
                <w:b/>
                <w:sz w:val="24"/>
                <w:szCs w:val="24"/>
              </w:rPr>
              <w:t xml:space="preserve"> </w:t>
            </w:r>
            <w:r w:rsidR="0018047C" w:rsidRPr="008F7109">
              <w:rPr>
                <w:rFonts w:ascii="Times New Roman" w:hAnsi="Times New Roman" w:cs="Times New Roman"/>
                <w:b/>
                <w:sz w:val="24"/>
                <w:szCs w:val="24"/>
              </w:rPr>
              <w:t>w zakresie</w:t>
            </w:r>
            <w:r w:rsidR="00554C35" w:rsidRPr="008F7109">
              <w:rPr>
                <w:rFonts w:ascii="Times New Roman" w:hAnsi="Times New Roman" w:cs="Times New Roman"/>
                <w:b/>
                <w:sz w:val="24"/>
                <w:szCs w:val="24"/>
              </w:rPr>
              <w:t>:</w:t>
            </w:r>
            <w:r w:rsidR="0018047C" w:rsidRPr="008F7109">
              <w:rPr>
                <w:rFonts w:ascii="Times New Roman" w:hAnsi="Times New Roman" w:cs="Times New Roman"/>
                <w:b/>
                <w:sz w:val="24"/>
                <w:szCs w:val="24"/>
              </w:rPr>
              <w:t xml:space="preserve"> </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18047C" w:rsidRPr="008F7109">
              <w:rPr>
                <w:rFonts w:ascii="Times New Roman" w:hAnsi="Times New Roman" w:cs="Times New Roman"/>
                <w:sz w:val="24"/>
                <w:szCs w:val="24"/>
              </w:rPr>
              <w:t>usług rehabilitacyjnych w ramach prewencji rentowej</w:t>
            </w:r>
            <w:r w:rsidR="00554C35" w:rsidRPr="008F7109">
              <w:rPr>
                <w:rFonts w:ascii="Times New Roman" w:hAnsi="Times New Roman" w:cs="Times New Roman"/>
                <w:sz w:val="24"/>
                <w:szCs w:val="24"/>
              </w:rPr>
              <w:t>,</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AB58DF" w:rsidRPr="008F7109">
              <w:rPr>
                <w:rFonts w:ascii="Times New Roman" w:hAnsi="Times New Roman" w:cs="Times New Roman"/>
                <w:sz w:val="24"/>
                <w:szCs w:val="24"/>
              </w:rPr>
              <w:t>SPZOZ utworzonych przez KRUS</w:t>
            </w:r>
            <w:r w:rsidR="00554C35" w:rsidRPr="008F7109">
              <w:rPr>
                <w:rFonts w:ascii="Times New Roman" w:hAnsi="Times New Roman" w:cs="Times New Roman"/>
                <w:sz w:val="24"/>
                <w:szCs w:val="24"/>
              </w:rPr>
              <w:t>,</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3)</w:t>
            </w:r>
            <w:r w:rsidR="00AB58DF" w:rsidRPr="008F7109">
              <w:rPr>
                <w:rFonts w:ascii="Times New Roman" w:hAnsi="Times New Roman" w:cs="Times New Roman"/>
                <w:sz w:val="24"/>
                <w:szCs w:val="24"/>
              </w:rPr>
              <w:t>l</w:t>
            </w:r>
            <w:r w:rsidR="00554C35" w:rsidRPr="008F7109">
              <w:rPr>
                <w:rFonts w:ascii="Times New Roman" w:hAnsi="Times New Roman" w:cs="Times New Roman"/>
                <w:sz w:val="24"/>
                <w:szCs w:val="24"/>
              </w:rPr>
              <w:t>ecznictwa uzdrowiskowego,</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4)</w:t>
            </w:r>
            <w:r w:rsidR="00554C35" w:rsidRPr="008F7109">
              <w:rPr>
                <w:rFonts w:ascii="Times New Roman" w:hAnsi="Times New Roman" w:cs="Times New Roman"/>
                <w:color w:val="000000"/>
                <w:sz w:val="24"/>
                <w:szCs w:val="24"/>
              </w:rPr>
              <w:t>rehabilitacji zdrowotnej z wyjątkiem przypadków, w których zaprzestanie rehabilitacji grozi poważnym pogorszeniem stanu zdrowia pacjenta oraz z wyjątkiem:</w:t>
            </w:r>
          </w:p>
          <w:p w:rsidR="00EE735E" w:rsidRPr="008F7109" w:rsidRDefault="00554C35"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świadczeń udzielanych za pośrednictwem systemów teleinformatycznych lub systemów łączności, w tym obejmujących kardiologiczną telerehabilitację hybrydową oraz świadczeń stacjonarnych w rozumieniu przepisów wydanyc</w:t>
            </w:r>
            <w:r w:rsidR="00EE735E" w:rsidRPr="008F7109">
              <w:rPr>
                <w:rFonts w:ascii="Times New Roman" w:hAnsi="Times New Roman" w:cs="Times New Roman"/>
                <w:color w:val="000000"/>
                <w:sz w:val="24"/>
                <w:szCs w:val="24"/>
              </w:rPr>
              <w:t>h</w:t>
            </w:r>
            <w:r w:rsidRPr="008F7109">
              <w:rPr>
                <w:rFonts w:ascii="Times New Roman" w:hAnsi="Times New Roman" w:cs="Times New Roman"/>
                <w:color w:val="000000"/>
                <w:sz w:val="24"/>
                <w:szCs w:val="24"/>
              </w:rPr>
              <w:t xml:space="preserve"> na podstawie art. 31d ustawy z dnia 27 sierpnia 2004 r. o świadczeniach opieki zdrowotnej finansowanych ze środków publicznych (Dz. U. z 2019 r. poz. 1373, z </w:t>
            </w:r>
            <w:r w:rsidRPr="008F7109">
              <w:rPr>
                <w:rFonts w:ascii="Times New Roman" w:hAnsi="Times New Roman" w:cs="Times New Roman"/>
                <w:color w:val="000000"/>
                <w:sz w:val="24"/>
                <w:szCs w:val="24"/>
              </w:rPr>
              <w:lastRenderedPageBreak/>
              <w:t>późn. zm.3)), udzielanych pacjentom w ramach ciągłości i kontynuacji leczenia, przeniesionych bezpośrednio z ośrodka leczenia ostrej fazy choroby, w rozumieniu tych przepisów;</w:t>
            </w:r>
            <w:r w:rsidR="00EE735E" w:rsidRPr="008F7109">
              <w:rPr>
                <w:rFonts w:ascii="Times New Roman" w:hAnsi="Times New Roman" w:cs="Times New Roman"/>
                <w:color w:val="000000"/>
                <w:sz w:val="24"/>
                <w:szCs w:val="24"/>
              </w:rPr>
              <w:t xml:space="preserve"> Przy czym tych ograniczeń nie stosuje się do </w:t>
            </w:r>
            <w:r w:rsidR="00EE735E" w:rsidRPr="008F7109">
              <w:rPr>
                <w:rFonts w:ascii="Times New Roman" w:hAnsi="Times New Roman" w:cs="Times New Roman"/>
                <w:sz w:val="24"/>
                <w:szCs w:val="24"/>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5)</w:t>
            </w:r>
            <w:r w:rsidR="00554C35" w:rsidRPr="008F7109">
              <w:rPr>
                <w:rFonts w:ascii="Times New Roman" w:hAnsi="Times New Roman" w:cs="Times New Roman"/>
                <w:color w:val="000000"/>
                <w:sz w:val="24"/>
                <w:szCs w:val="24"/>
              </w:rPr>
              <w:t>świadczeń w zakresie opieki stomatologicznej w dentobusach i w ramach opieki nad uczniami,</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6)</w:t>
            </w:r>
            <w:r w:rsidR="00554C35" w:rsidRPr="008F7109">
              <w:rPr>
                <w:rFonts w:ascii="Times New Roman" w:hAnsi="Times New Roman" w:cs="Times New Roman"/>
                <w:sz w:val="24"/>
                <w:szCs w:val="24"/>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4. </w:t>
            </w:r>
            <w:r w:rsidR="000E2ABF" w:rsidRPr="008F7109">
              <w:rPr>
                <w:rFonts w:ascii="Times New Roman" w:hAnsi="Times New Roman" w:cs="Times New Roman"/>
                <w:sz w:val="24"/>
                <w:szCs w:val="24"/>
              </w:rPr>
              <w:t>Zak</w:t>
            </w:r>
            <w:r w:rsidR="00554C35" w:rsidRPr="008F7109">
              <w:rPr>
                <w:rFonts w:ascii="Times New Roman" w:hAnsi="Times New Roman" w:cs="Times New Roman"/>
                <w:sz w:val="24"/>
                <w:szCs w:val="24"/>
              </w:rPr>
              <w:t>az</w:t>
            </w:r>
            <w:r w:rsidR="00AB58DF" w:rsidRPr="008F7109">
              <w:rPr>
                <w:rFonts w:ascii="Times New Roman" w:hAnsi="Times New Roman" w:cs="Times New Roman"/>
                <w:sz w:val="24"/>
                <w:szCs w:val="24"/>
              </w:rPr>
              <w:t xml:space="preserve"> działalności obiektów hotelarskich z wyłączeniem realizacji usług w zakresie zakwaterowania osób odbywających kwarantannę lub izolację, </w:t>
            </w:r>
            <w:r w:rsidR="00AB58DF" w:rsidRPr="008F7109">
              <w:rPr>
                <w:rFonts w:ascii="Times New Roman" w:hAnsi="Times New Roman" w:cs="Times New Roman"/>
                <w:sz w:val="24"/>
                <w:szCs w:val="24"/>
                <w:u w:val="single"/>
              </w:rPr>
              <w:t xml:space="preserve">osób </w:t>
            </w:r>
            <w:r w:rsidR="000E2ABF" w:rsidRPr="008F7109">
              <w:rPr>
                <w:rFonts w:ascii="Times New Roman" w:hAnsi="Times New Roman" w:cs="Times New Roman"/>
                <w:sz w:val="24"/>
                <w:szCs w:val="24"/>
                <w:u w:val="single"/>
              </w:rPr>
              <w:t xml:space="preserve">wykonujących zawody medyczne. </w:t>
            </w:r>
          </w:p>
        </w:tc>
      </w:tr>
      <w:tr w:rsidR="00EE735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8F7109" w:rsidRDefault="009D756F" w:rsidP="009D756F">
            <w:pPr>
              <w:autoSpaceDE w:val="0"/>
              <w:autoSpaceDN w:val="0"/>
              <w:adjustRightInd w:val="0"/>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Ustawa z dnia 31 marca 2020 r. </w:t>
            </w:r>
          </w:p>
          <w:p w:rsidR="00EE735E" w:rsidRPr="008F7109" w:rsidRDefault="009D756F" w:rsidP="009D756F">
            <w:pPr>
              <w:spacing w:line="276" w:lineRule="auto"/>
              <w:jc w:val="both"/>
              <w:rPr>
                <w:rFonts w:ascii="Times New Roman" w:hAnsi="Times New Roman" w:cs="Times New Roman"/>
                <w:sz w:val="24"/>
                <w:szCs w:val="24"/>
              </w:rPr>
            </w:pPr>
            <w:r w:rsidRPr="008F7109">
              <w:rPr>
                <w:rFonts w:ascii="Times New Roman" w:hAnsi="Times New Roman" w:cs="Times New Roman"/>
                <w:bCs/>
                <w:color w:val="000000"/>
                <w:sz w:val="24"/>
                <w:szCs w:val="24"/>
              </w:rPr>
              <w:t>o zmianie niektórych ustaw w zakresie systemu ochrony zdrowia związanych z zapobieganiem, przeciwdziałaniem i zwalczaniem COVID-19</w:t>
            </w:r>
          </w:p>
        </w:tc>
        <w:tc>
          <w:tcPr>
            <w:tcW w:w="994" w:type="dxa"/>
            <w:gridSpan w:val="2"/>
            <w:shd w:val="clear" w:color="auto" w:fill="auto"/>
          </w:tcPr>
          <w:p w:rsidR="00EE735E" w:rsidRPr="008F7109" w:rsidRDefault="009D756F"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-Czynności związane z pobieraniem krwi lub jej składników, o których mowa w </w:t>
            </w:r>
            <w:r w:rsidR="00903AE3" w:rsidRPr="008F7109">
              <w:rPr>
                <w:rFonts w:ascii="Times New Roman" w:hAnsi="Times New Roman" w:cs="Times New Roman"/>
                <w:color w:val="000000"/>
                <w:sz w:val="24"/>
                <w:szCs w:val="24"/>
              </w:rPr>
              <w:t>ustawie o publicznej służbie krwi</w:t>
            </w:r>
            <w:r w:rsidRPr="008F7109">
              <w:rPr>
                <w:rFonts w:ascii="Times New Roman" w:hAnsi="Times New Roman" w:cs="Times New Roman"/>
                <w:color w:val="000000"/>
                <w:sz w:val="24"/>
                <w:szCs w:val="24"/>
              </w:rPr>
              <w:t xml:space="preserve">, wykonywane przez lekarza, na polecenie kierownika jednostki organizacyjnej publicznej służby krwi, mogą być wykonywane przez pielęgniarkę, która: </w:t>
            </w:r>
          </w:p>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1) przeprowadziła, pod nadzorem lekarza, co najmniej 100 kwalifikacji dawców do oddania krwi lub jej składników; </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2) posiada prawo wykonywania zawodu pielęgniarki</w:t>
            </w:r>
          </w:p>
          <w:p w:rsidR="00EE735E"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sz w:val="24"/>
                <w:szCs w:val="24"/>
              </w:rPr>
              <w:t>-Możliwości skierowania do pracy przy zwalczaniu epidemii lekarza stażysty i lekarza rezydenta przez dyrektora podmiotu leczniczego zatrudnienia lub wojewodę,</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00CD0EAC" w:rsidRPr="008F7109">
              <w:rPr>
                <w:rFonts w:ascii="Times New Roman" w:hAnsi="Times New Roman" w:cs="Times New Roman"/>
                <w:sz w:val="24"/>
                <w:szCs w:val="24"/>
              </w:rPr>
              <w:t>Wprowadza się rejestr osób zakażonych prowadzony przez PIS i organy podległe; lekarz kierujący do izolacji, izolacji w warunkach domowych, kwarantannę zasila rejestr danymi osób, objętych jego skierowaniem,</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-Wyodrębnienie izolacji i izolacji w warunkach domowych (patrz: rozporządzenie o izolatoriach)</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lastRenderedPageBreak/>
              <w:t>-Zakaz opuszczania miejsca izolacji, izolacji domowej i kwarantanny, z wyjątkiem potrzeby hospitalizacji.</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właściwy do spraw zdrowia może określić, w drodze rozporządzenia, </w:t>
            </w:r>
            <w:r w:rsidRPr="008F7109">
              <w:rPr>
                <w:rFonts w:ascii="Times New Roman" w:hAnsi="Times New Roman" w:cs="Times New Roman"/>
                <w:b/>
                <w:sz w:val="24"/>
                <w:szCs w:val="24"/>
              </w:rPr>
              <w:t>uproszczone rodzaje i zakres dokumentacji medycznej, uproszczony sposób jej przetwarzania oraz skrócony okres przechowywania,</w:t>
            </w:r>
            <w:r w:rsidRPr="008F7109">
              <w:rPr>
                <w:rFonts w:ascii="Times New Roman" w:hAnsi="Times New Roman" w:cs="Times New Roman"/>
                <w:sz w:val="24"/>
                <w:szCs w:val="24"/>
              </w:rPr>
              <w:t xml:space="preserve"> obowiązujące od dnia ogłoszenia stanu zagrożenia epidemicznego lub stanu epidemii (brak stosownego rozporządzenia),</w:t>
            </w:r>
          </w:p>
          <w:p w:rsidR="00CD0EA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Pr="008F7109">
              <w:rPr>
                <w:rFonts w:ascii="Times New Roman" w:hAnsi="Times New Roman" w:cs="Times New Roman"/>
                <w:b/>
                <w:sz w:val="24"/>
                <w:szCs w:val="24"/>
              </w:rPr>
              <w:t>Zmiana katalogu osób nieobjętych skierowanie do zwalczania epidemii w warunkach zagrożenia zakażeniem ze względu na posiadanie dzieci.</w:t>
            </w:r>
            <w:r w:rsidRPr="008F7109">
              <w:rPr>
                <w:rFonts w:ascii="Times New Roman" w:hAnsi="Times New Roman" w:cs="Times New Roman"/>
                <w:sz w:val="24"/>
                <w:szCs w:val="24"/>
              </w:rPr>
              <w:t xml:space="preserve"> Pełna lista osób zwolnionych ze względu na posiadanie dzieci przedstawia się w sposób następujący: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kobiety w ciąży,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samotnie wychowujące dziecko w wieku do 18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wychowujące dziecko w wieku do 14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osoby wychowujące dziecko z orzeczeniem o niepełnosprawności lub orzeczeniem o potrzebie kształcenia specjalnego,</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jeden z dwójki rodziców wychowujących ich wspólne dziecko w wieku powyżej 14 lat.</w:t>
            </w:r>
          </w:p>
          <w:p w:rsidR="00C74860" w:rsidRPr="008F7109" w:rsidRDefault="00C74860" w:rsidP="00C74860">
            <w:pPr>
              <w:suppressAutoHyphens/>
              <w:spacing w:after="240"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Zwolnienia dotyczące</w:t>
            </w:r>
            <w:r w:rsidR="000058A3" w:rsidRPr="008F7109">
              <w:rPr>
                <w:rFonts w:ascii="Times New Roman" w:hAnsi="Times New Roman" w:cs="Times New Roman"/>
                <w:b/>
                <w:sz w:val="24"/>
                <w:szCs w:val="24"/>
              </w:rPr>
              <w:t xml:space="preserve"> wieku i stanu</w:t>
            </w:r>
            <w:r w:rsidRPr="008F7109">
              <w:rPr>
                <w:rFonts w:ascii="Times New Roman" w:hAnsi="Times New Roman" w:cs="Times New Roman"/>
                <w:b/>
                <w:sz w:val="24"/>
                <w:szCs w:val="24"/>
              </w:rPr>
              <w:t xml:space="preserve"> zdrowia utrzymane w niezmienionej treści.</w:t>
            </w:r>
          </w:p>
          <w:p w:rsidR="005B5ECC" w:rsidRPr="008F7109" w:rsidRDefault="005B5ECC" w:rsidP="005B5ECC">
            <w:p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o skierowaniu do pracy przy zwalczaniu epidemii mogą być wydawane ustn</w:t>
            </w:r>
            <w:r w:rsidR="00AD7F72" w:rsidRPr="008F7109">
              <w:rPr>
                <w:rFonts w:ascii="Times New Roman" w:hAnsi="Times New Roman" w:cs="Times New Roman"/>
                <w:sz w:val="24"/>
                <w:szCs w:val="24"/>
              </w:rPr>
              <w:t>i</w:t>
            </w:r>
            <w:r w:rsidRPr="008F7109">
              <w:rPr>
                <w:rFonts w:ascii="Times New Roman" w:hAnsi="Times New Roman" w:cs="Times New Roman"/>
                <w:sz w:val="24"/>
                <w:szCs w:val="24"/>
              </w:rPr>
              <w:t>e, nie wymagają uzasadnienia, mogą być doręczane w dowolny sposób.</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Wprowadza się dla wszystkich pracujących przy zwalczaniu epidemii regulacje art. 95-99 ustawy o działalności leczniczej (czas pracy, dyżury, dodatkowe wynagrodzenie, opt-out)</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Administracyjna kara pieniężna za naruszenie </w:t>
            </w:r>
            <w:r w:rsidR="00C74860" w:rsidRPr="008F7109">
              <w:rPr>
                <w:rFonts w:ascii="Times New Roman" w:hAnsi="Times New Roman" w:cs="Times New Roman"/>
                <w:sz w:val="24"/>
                <w:szCs w:val="24"/>
              </w:rPr>
              <w:t xml:space="preserve">obow. </w:t>
            </w:r>
            <w:r w:rsidR="00CA03C1" w:rsidRPr="008F7109">
              <w:rPr>
                <w:rFonts w:ascii="Times New Roman" w:hAnsi="Times New Roman" w:cs="Times New Roman"/>
                <w:sz w:val="24"/>
                <w:szCs w:val="24"/>
              </w:rPr>
              <w:t>p</w:t>
            </w:r>
            <w:r w:rsidR="00C74860" w:rsidRPr="008F7109">
              <w:rPr>
                <w:rFonts w:ascii="Times New Roman" w:hAnsi="Times New Roman" w:cs="Times New Roman"/>
                <w:sz w:val="24"/>
                <w:szCs w:val="24"/>
              </w:rPr>
              <w:t>racy przy zwalczaniu epidemii: od 5.000 zł do 30.000 zł. Przy kolejnych naruszeniach – wyższe o 25%.</w:t>
            </w:r>
          </w:p>
          <w:p w:rsidR="00C74860" w:rsidRPr="008F7109"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Dopuszczenie </w:t>
            </w:r>
            <w:r w:rsidR="00AD7F72" w:rsidRPr="008F7109">
              <w:rPr>
                <w:rFonts w:ascii="Times New Roman" w:hAnsi="Times New Roman" w:cs="Times New Roman"/>
                <w:b/>
                <w:sz w:val="24"/>
                <w:szCs w:val="24"/>
              </w:rPr>
              <w:t>do pracy przy zwalczaniu epidemii p</w:t>
            </w:r>
            <w:r w:rsidRPr="008F7109">
              <w:rPr>
                <w:rFonts w:ascii="Times New Roman" w:hAnsi="Times New Roman" w:cs="Times New Roman"/>
                <w:b/>
                <w:sz w:val="24"/>
                <w:szCs w:val="24"/>
              </w:rPr>
              <w:t xml:space="preserve">ielęgniarek z przerwą w wykonywania zawodu, </w:t>
            </w:r>
            <w:r w:rsidRPr="008F7109">
              <w:rPr>
                <w:rFonts w:ascii="Times New Roman" w:hAnsi="Times New Roman" w:cs="Times New Roman"/>
                <w:b/>
                <w:sz w:val="24"/>
                <w:szCs w:val="24"/>
              </w:rPr>
              <w:lastRenderedPageBreak/>
              <w:t>skutkująca koniecznością dodatkowego szkolenia, bez tego</w:t>
            </w:r>
            <w:r w:rsidR="00AD7F72" w:rsidRPr="008F7109">
              <w:rPr>
                <w:rFonts w:ascii="Times New Roman" w:hAnsi="Times New Roman" w:cs="Times New Roman"/>
                <w:b/>
                <w:sz w:val="24"/>
                <w:szCs w:val="24"/>
              </w:rPr>
              <w:t xml:space="preserve"> szkolenia. Dotyczy to jedynie dobrowolnego przystąpienia do prac, skierowanie do pracy w trybie administracyjnej nie znajdzie w takim wypadku zastosowania.</w:t>
            </w:r>
            <w:r w:rsidR="00AD7F72" w:rsidRPr="008F7109">
              <w:rPr>
                <w:rFonts w:ascii="Times New Roman" w:hAnsi="Times New Roman" w:cs="Times New Roman"/>
                <w:sz w:val="24"/>
                <w:szCs w:val="24"/>
              </w:rPr>
              <w:t xml:space="preserve"> Czas pracy przy zwalczaniu epidemii można zaliczyć na poczet szkolenia dodatkowego. </w:t>
            </w:r>
          </w:p>
          <w:p w:rsidR="00AD7F72" w:rsidRPr="008F7109"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Możliwość przesunięcia terminów na szkoleniu specjalizacyjnym do 5 m-cy. Możliwość przedłużenia szkolenia specjalizacyjnego do 6 m-cy.</w:t>
            </w:r>
          </w:p>
          <w:p w:rsidR="00AD7F72" w:rsidRPr="008F7109"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Osoba wykonująca zawód medyczn</w:t>
            </w:r>
            <w:r w:rsidR="00C27E1C" w:rsidRPr="008F7109">
              <w:rPr>
                <w:rFonts w:ascii="Times New Roman" w:hAnsi="Times New Roman" w:cs="Times New Roman"/>
                <w:b/>
                <w:sz w:val="24"/>
                <w:szCs w:val="24"/>
              </w:rPr>
              <w:t>y</w:t>
            </w:r>
            <w:r w:rsidRPr="008F7109">
              <w:rPr>
                <w:rFonts w:ascii="Times New Roman" w:hAnsi="Times New Roman" w:cs="Times New Roman"/>
                <w:b/>
                <w:sz w:val="24"/>
                <w:szCs w:val="24"/>
              </w:rPr>
              <w:t xml:space="preserve"> przebywająca na dodatkowym zasiłku opiekuńczym w zw. z epidemią  może wykonywać dyżur medyczny poza godzinami opieki i pracy bez utraty prawa do zasiłku</w:t>
            </w:r>
            <w:r w:rsidR="00C27E1C" w:rsidRPr="008F7109">
              <w:rPr>
                <w:rFonts w:ascii="Times New Roman" w:hAnsi="Times New Roman" w:cs="Times New Roman"/>
                <w:b/>
                <w:sz w:val="24"/>
                <w:szCs w:val="24"/>
              </w:rPr>
              <w:t xml:space="preserve"> bez utraty prawa do zasiłku</w:t>
            </w:r>
            <w:r w:rsidRPr="008F7109">
              <w:rPr>
                <w:rFonts w:ascii="Times New Roman" w:hAnsi="Times New Roman" w:cs="Times New Roman"/>
                <w:b/>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Osoba wykonująca zawód medyczny przebywająca na kwarantannie lub w izolacji może udzielać świadczeń zdrowotnych zdalnie i teleporad bez utraty prawa do wynagrodzenia chorobowego / zasiłku chorobowego.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Osoba wykonująca zawód medyczny przebywająca na kwarantannie lub w izolacji w warunkach domowych, nakazanej w zw. z wykonywaniem obowiązków pracowniczych, otrzymuje zasiłek chorobowy w wymiarze 100% wynagrodzenia.</w:t>
            </w:r>
            <w:r w:rsidRPr="008F7109">
              <w:rPr>
                <w:rFonts w:ascii="Times New Roman" w:hAnsi="Times New Roman" w:cs="Times New Roman"/>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Regulacja teleporad udzielanych przez lekarza: brak obow. wpisu do rej. Działalności leczniczej, dok. med. teleporady ograniczona do karty teleporady, okres przechowywania 30 dni.</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Zdrowia może zawiesić kierownika podmiotu leczniczego i wprowadzić na jego miejsce swojego pełnomocnika. </w:t>
            </w:r>
          </w:p>
          <w:p w:rsidR="000641ED" w:rsidRPr="008F7109"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Minister Zdrowia może określić, w drodze rozporządzenia, standardy w zakresie ograniczeń przy udzielaniu świadczeń opieki zdrowotnej pacjentom innym niż z podejrzeniem lub zakażeniem wirusem SARS-CoV-2 przez osoby wykonujące zawód medyczny w rozumieniu ustawy z dnia 15 kwietnia 2011 r. o działalności leczniczej mające bezpośredni kontakt z </w:t>
            </w:r>
            <w:r w:rsidRPr="008F7109">
              <w:rPr>
                <w:rFonts w:ascii="Times New Roman" w:hAnsi="Times New Roman" w:cs="Times New Roman"/>
                <w:b/>
                <w:sz w:val="24"/>
                <w:szCs w:val="24"/>
              </w:rPr>
              <w:lastRenderedPageBreak/>
              <w:t>pacjentami z podejrzeniem lub</w:t>
            </w:r>
            <w:r w:rsidRPr="008F7109">
              <w:rPr>
                <w:rFonts w:ascii="Times New Roman" w:hAnsi="Times New Roman" w:cs="Times New Roman"/>
                <w:sz w:val="24"/>
                <w:szCs w:val="24"/>
              </w:rPr>
              <w:t xml:space="preserve"> </w:t>
            </w:r>
            <w:r w:rsidRPr="008F7109">
              <w:rPr>
                <w:rFonts w:ascii="Times New Roman" w:hAnsi="Times New Roman" w:cs="Times New Roman"/>
                <w:b/>
                <w:sz w:val="24"/>
                <w:szCs w:val="24"/>
              </w:rPr>
              <w:t>zakażeniem tym wirusem, mając na względzie potrzebę zapobiegania i zwalczania zakażeń COVID-19.</w:t>
            </w:r>
          </w:p>
        </w:tc>
      </w:tr>
      <w:tr w:rsidR="005144EB"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8F7109" w:rsidRDefault="00CE2416" w:rsidP="000641ED">
            <w:pPr>
              <w:jc w:val="both"/>
              <w:rPr>
                <w:rFonts w:ascii="Times New Roman" w:hAnsi="Times New Roman" w:cs="Times New Roman"/>
                <w:sz w:val="24"/>
                <w:szCs w:val="24"/>
              </w:rPr>
            </w:pPr>
            <w:hyperlink r:id="rId22" w:history="1">
              <w:r w:rsidR="000641ED" w:rsidRPr="008F7109">
                <w:rPr>
                  <w:rStyle w:val="Hipercze"/>
                  <w:rFonts w:ascii="Times New Roman" w:hAnsi="Times New Roman" w:cs="Times New Roman"/>
                  <w:color w:val="auto"/>
                  <w:sz w:val="24"/>
                  <w:szCs w:val="24"/>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8F7109" w:rsidRDefault="00C67E16" w:rsidP="000641ED">
            <w:pPr>
              <w:jc w:val="both"/>
              <w:rPr>
                <w:rFonts w:ascii="Times New Roman" w:hAnsi="Times New Roman" w:cs="Times New Roman"/>
                <w:sz w:val="24"/>
                <w:szCs w:val="24"/>
              </w:rPr>
            </w:pPr>
          </w:p>
          <w:p w:rsidR="00C67E16" w:rsidRPr="008F7109" w:rsidRDefault="00C67E16" w:rsidP="00C67E16">
            <w:pPr>
              <w:jc w:val="both"/>
              <w:rPr>
                <w:rFonts w:ascii="Times New Roman" w:hAnsi="Times New Roman" w:cs="Times New Roman"/>
                <w:sz w:val="24"/>
                <w:szCs w:val="24"/>
              </w:rPr>
            </w:pPr>
            <w:r w:rsidRPr="008F7109">
              <w:rPr>
                <w:rFonts w:ascii="Times New Roman" w:hAnsi="Times New Roman" w:cs="Times New Roman"/>
                <w:sz w:val="24"/>
                <w:szCs w:val="24"/>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w:t>
            </w:r>
          </w:p>
          <w:p w:rsidR="000641ED"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dzieci do lat 8 i dziecko niepełnosprawne do lat 18</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1)       dzieckiem, o którym mowa w art. 32 ust. 1 pkt 1 ustawy z dnia 25 czerwca 1999 r. o świadczeniach pieniężnych z ubezpieczenia społecznego w razie choroby i macierzyństwa (Dz. U. z 2019 r. poz. 645 i 1590 oraz z 2020 r. poz. 60),</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2)       dzieckiem legitymującym się orzeczeniem o znacznym lub umiarkowanym stopniu niepełnosprawności do ukończenia 18 lat albo dzieckiem z orzeczeniem o niepełnosprawności lub orzeczeniem o potrzebie kształcenia specjalnego</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dorosła osoba niepełnosprawna</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Uprawnieninie Rady Ministrów do przedłużenia okresu poboru dodatkowego zasiłku</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Rada Ministrów może, w celu przeciwdziałania COVID-19, w drodze rozporządzenia, określić dłuższy okres pobierania dodatkowego zasiłku opiekuńczego niż wskazany w ust. 1 i 1a lub, biorąc pod uwagę okres na jaki zostały zamknięte żłobki, kluby dziecięce, przedszkola, szkoły, placówki pobytu dziennego oraz inne placówki lub okres niemożności sprawowania opieki przez nianie lub opiekunów dziennych.”;</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Częściowe zawieszenie badań lekarskich związanych ze stosunkiem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W przypadku ogłoszenia stanu zagrożenia epidemicznego albo stanu epidemii, od dnia ogłoszenia danego stanu, zawiesza się wykonywanie obowiązków wynikających z przepisów: </w:t>
            </w:r>
          </w:p>
          <w:p w:rsidR="005144EB"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1) art. 229 § 2 zdanie pierwsze, § 4a w zakresie badań okresowych i § 5 ustawy z dnia 26 czerwca 1974 r. – Kodeks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zostanie ogłoszony stan epidemii, albo od dnia odwołania stanu epidemii.</w:t>
            </w:r>
          </w:p>
          <w:p w:rsidR="003067A8" w:rsidRPr="008F7109" w:rsidRDefault="003067A8"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o niepełnosprawności albo stopniu niepełnosprawności wydanych na czas określony</w:t>
            </w:r>
          </w:p>
          <w:p w:rsidR="003067A8"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O</w:t>
            </w:r>
            <w:r w:rsidR="003067A8" w:rsidRPr="008F7109">
              <w:rPr>
                <w:rFonts w:ascii="Times New Roman" w:hAnsi="Times New Roman" w:cs="Times New Roman"/>
                <w:sz w:val="24"/>
                <w:szCs w:val="24"/>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8F7109" w:rsidRDefault="00DE3213"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Świadczenia z pomocy społecznej</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Jeżeli decyzja przyznająca świadczenie z pomocy społecznej, o której mowa w ustawie z dnia 12 marca 2004 r. o pomocy społecznej, została wydana w związku z niepełnosprawnością potwierdzoną orzeczeniem i okres, na który została przyznana pomoc, jest uzależniony terminem </w:t>
            </w:r>
            <w:r w:rsidRPr="008F7109">
              <w:rPr>
                <w:rFonts w:ascii="Times New Roman" w:hAnsi="Times New Roman" w:cs="Times New Roman"/>
                <w:sz w:val="24"/>
                <w:szCs w:val="24"/>
              </w:rPr>
              <w:lastRenderedPageBreak/>
              <w:t>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sz w:val="24"/>
                <w:szCs w:val="24"/>
              </w:rPr>
            </w:pPr>
            <w:r w:rsidRPr="008F7109">
              <w:rPr>
                <w:rFonts w:ascii="Times New Roman" w:hAnsi="Times New Roman" w:cs="Times New Roman"/>
                <w:b/>
                <w:sz w:val="24"/>
                <w:szCs w:val="24"/>
              </w:rPr>
              <w:t>System, rozkład czasu pracy, praca w godzinach nadliczbowych, normy odpoczynku, urlopy wypoczynkowe i bezpłatne, dodatkowe uprawnienia pracownicze – dotyczy również ochrony zdrowia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pracodawca może, na czas oznaczony nie dłuższy niż do czasu odwołania stanu zagrożenia epidemicznego albo stanu epidemii: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zmienić system lub rozkład czasu pracy pracowników w sposób niezbędny dla zapewnienia ciągłości funkcjonowania przedsiębiorstwa lub stacji;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2) polecić pracownikom świadczenie pracy w godzinach nadliczbowych w zakresie i wymiarze niezbędnym dla zapewnienia ciągłości funkcjonowania przedsiębiorstwa lub stacji.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W przypadkach, o których mowa w ust. 1: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pracodawca obowiązany jest </w:t>
            </w:r>
            <w:r w:rsidRPr="008F7109">
              <w:rPr>
                <w:rFonts w:ascii="Times New Roman" w:hAnsi="Times New Roman" w:cs="Times New Roman"/>
                <w:sz w:val="24"/>
                <w:szCs w:val="24"/>
                <w:u w:val="single"/>
              </w:rPr>
              <w:t>zapewnić pracownikowi zakwaterowanie i wyżywienie niezbędne do realizacji przez pracownika jego obowiązków pracowniczych.</w:t>
            </w:r>
            <w:r w:rsidRPr="008F7109">
              <w:rPr>
                <w:rFonts w:ascii="Times New Roman" w:hAnsi="Times New Roman" w:cs="Times New Roman"/>
                <w:sz w:val="24"/>
                <w:szCs w:val="24"/>
              </w:rPr>
              <w:t xml:space="preserve"> Wartość świadczeń polegających na zakwaterowaniu i wyżywieniu nie podlega wliczeniu do podstawy wymiaru składek na ubezpieczenia społeczne;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t>
            </w:r>
            <w:r w:rsidRPr="008F7109">
              <w:rPr>
                <w:rFonts w:ascii="Times New Roman" w:hAnsi="Times New Roman" w:cs="Times New Roman"/>
                <w:sz w:val="24"/>
                <w:szCs w:val="24"/>
                <w:u w:val="single"/>
              </w:rPr>
              <w:t>pracodawca odmawia udzielenia pracownikowi urlopu wypoczynkowego, w tym urlopu, o którym mowa w art. 1672 ustawy z dnia 26 czerwca 1974 r. – Kodeks pracy, urlopu bezpłatnego oraz innego urlopu,</w:t>
            </w:r>
            <w:r w:rsidRPr="008F7109">
              <w:rPr>
                <w:rFonts w:ascii="Times New Roman" w:hAnsi="Times New Roman" w:cs="Times New Roman"/>
                <w:sz w:val="24"/>
                <w:szCs w:val="24"/>
              </w:rPr>
              <w:t xml:space="preserve"> a także przesuwa termin takiego urlopu lub odwołuje pracownika z takiego urlopu, jeżeli został on już pracownikowi udzielony.</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innych orzeczeń wydanych na czas określony i świadczeń z nimi związanych</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Z przyczyn związanych z przeciwdziałaniem COVID-19, orzeczenie o: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częściowej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całkowitej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całkowitej niezdolności do pracy i niezdolności do samodzielnej egzystencji,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4) niezdolności do samodzielnej egzystencji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wydane na czas określony którego ważność upływa w okresie obowiązywania stanu zagrożenia epidemicznego albo stanu epidemii albo w okresie 30 dni następujących po ich odwołaniu, zachowuje ważność przez okres kolejnych 3 miesięcy od dnia upływu terminu jego ważności, w </w:t>
            </w:r>
            <w:r w:rsidRPr="008F7109">
              <w:rPr>
                <w:rFonts w:ascii="Times New Roman" w:hAnsi="Times New Roman" w:cs="Times New Roman"/>
                <w:sz w:val="24"/>
                <w:szCs w:val="24"/>
              </w:rPr>
              <w:lastRenderedPageBreak/>
              <w:t>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5. Zasady określone w ust. 1–3 mają odpowiednie zastosowanie do orzeczeń, których termin ważności upłynął przed dniem wejścia w życie niniejszej ustawy, jeśli wniosek o ustalenie uprawnień do świadczenia na </w:t>
            </w:r>
            <w:r w:rsidRPr="008F7109">
              <w:rPr>
                <w:rFonts w:ascii="Times New Roman" w:hAnsi="Times New Roman" w:cs="Times New Roman"/>
                <w:sz w:val="24"/>
                <w:szCs w:val="24"/>
              </w:rPr>
              <w:lastRenderedPageBreak/>
              <w:t>dalszy okres został złożony przed upływem terminu ważności tego orzeczenia i nowe orzeczenie nie zostało wydane przed dniem wejścia w życie ustawy.</w:t>
            </w:r>
          </w:p>
          <w:p w:rsidR="00606567" w:rsidRPr="008F7109" w:rsidRDefault="00606567"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Świadczenie postojowe dla przedsiębiorcy i zleceniobiorcy</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Osobie: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świadczenie postojowe, jeżeli nie podlega ubezpieczeniom społecznym z innego tytułu.</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w wysokości 80% kwoty minimalnego wynagrodzenia za pracę ustalanego na podstawie przepisów o minimalnym wynagrodzeniu za pracę, obowiązującego w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zbiegu praw do więcej niż jednego świadczenia postojowego przysługuje jedno świadczenie postojowe.</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sz w:val="24"/>
                <w:szCs w:val="24"/>
              </w:rPr>
            </w:pPr>
            <w:r w:rsidRPr="008F7109">
              <w:rPr>
                <w:rFonts w:ascii="Times New Roman" w:hAnsi="Times New Roman" w:cs="Times New Roman"/>
                <w:sz w:val="24"/>
                <w:szCs w:val="24"/>
              </w:rPr>
              <w:t>Dofinansowanie części wynagrodzeń</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lastRenderedPageBreak/>
              <w:t>Pożyczka na pokrycie bieżących kosztów działalności</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celu przeciwdziałania negatywnym skutkom COVID-19 starosta może, na podstawie umowy, udzielić ze środków Funduszu Pracy jednorazowo pożyczki na pokrycie bieżących kosztów prowadzenia działalności gospodarczej mikroprzedsiębiorcy, o którym mowa w art. 7 ust. 1 pkt 1 ustawy z dnia 6 marca 2018 r. – Prawo przedsiębiorców, który prowadził działalność gospodarczą przed dniem 1 marca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Pożyczka może być udzielona do wysokości 5 000 zł.</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terminu na złożenie PITu</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Zakaz eksmisji z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Art. 15zzu. W okresie obowiązywania stanu zagrożenia epidemicznego albo stanu epidemii ogłoszonego z powodu COVID-19 nie wykonuje się tytułów wykonawczych nakazujących opróżnienie lokalu mieszkalnego.</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Zmiany warunków kredytu lub pożyczki</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mikroprzedsiębiorcy, małemu lub średniemu przedsiębiorcy, w rozumieniu ustawy z dnia 6 marca 2018 r. – Prawo przedsiębiorców, jeżeli: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kredyt został udzielony przed dniem 8 marca 2020 r. oraz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taka jest uzasadniona oceną sytuacji finansowej i gospodarczej kredytobiorcy dokonaną przez bank nie wcześniej niż w dniu 30 września 2019 r.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o której mowa w ust. 1, dokonywana jest na warunkach uzgodnionych przez bank i kredytobiorcę, przy czym nie może ona powodować pogorszenia sytuacji finansowej i gospodarczej kredytobiorcy.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3. Przepisy ust. 1 i 2 stosuje się odpowiednio do umowy pożyczki pieniężnej udzielonej przez bank.</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lekarskich</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Uprawnienia najemcy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umowy najmu lokalu do dnia 30 czerwca 2020 r., na warunkach dotychczasowych, najemca składa wynajmującemu lokal najpóźniej w dniu upływu czasu obowiązywania tej umowy.</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Przepisu ust. 1 nie stosuje się: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w:t>
            </w:r>
            <w:r w:rsidRPr="008F7109">
              <w:rPr>
                <w:rFonts w:ascii="Times New Roman" w:hAnsi="Times New Roman" w:cs="Times New Roman"/>
                <w:sz w:val="24"/>
                <w:szCs w:val="24"/>
              </w:rPr>
              <w:lastRenderedPageBreak/>
              <w:t xml:space="preserve">albo przez cały czas obowiązywania umowy najmu lokalu poprzedzający dzień wejścia w życie tej ustawy, jeżeli umowa ta obowiązywała przez czas krótszy niż 6 miesięcy poprzedzających dzień wejścia w życie niniejszej ustawy, był w zwłoce z zapłatą: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 czynszu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b) innych niż czynsz opłat za używanie lokalu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c) opłat niezależnych od wynajmującego lokal a przez niego pobieranych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za co najmniej jeden okres rozliczeniowy, jeżeli łączna wartość tych zaległych należności przekroczyła kwotę czynszu należnego za jeden miesiąc,</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Art. 31t. 1. Do dnia 30 czerwca 2020 r. nie wypowiada się najemcy umowy najmu lub wysokości czynszu.</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Przedłużenie terminu wypowiedzenia następuje na podstawie oświadczenia woli najemcy.</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Zwolnienie ze składek ZUS</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Na wniosek płatnika składek, który na dzień 29 lutego 2020 r. zgłosił do ubezpieczeń społecznych mniej niż 10 ubezpieczonych, zwalnia się z obowiązku opłacenia nieopłaconych należności z tytułu składek na ubezpieczenia społeczne, na ubezpieczenie zdrowotne, na 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wniosek płatnika składek, będącego osobą prowadzącą pozarolniczą działalność, o której mowa w art. 8 ust. 6 </w:t>
            </w:r>
            <w:r w:rsidRPr="008F7109">
              <w:rPr>
                <w:rFonts w:ascii="Times New Roman" w:hAnsi="Times New Roman" w:cs="Times New Roman"/>
                <w:sz w:val="24"/>
                <w:szCs w:val="24"/>
              </w:rPr>
              <w:lastRenderedPageBreak/>
              <w:t>ustawy z dnia 13 października 1998 r. o systemie ubezpieczeń społecznych (Dz. U. z 2020 r. poz. 266 i 321), zwanej dalej „osobą prowadzącą pozarolniczą działalność”, 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8F7109" w:rsidRDefault="002B56BA" w:rsidP="00BC290A">
            <w:pPr>
              <w:jc w:val="both"/>
              <w:rPr>
                <w:rFonts w:ascii="Times New Roman" w:hAnsi="Times New Roman" w:cs="Times New Roman"/>
                <w:sz w:val="24"/>
                <w:szCs w:val="24"/>
              </w:rPr>
            </w:pPr>
          </w:p>
          <w:p w:rsidR="00BC290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Podatki</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ponieśli w 2020 r. stratę z pozarolniczej działalności gospodarczej oraz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uzyskali w 2020 r. łączne przychody z pozarolniczej działalności gospodarczej niższe o co najmniej 50% od łącznych przychodów uzyskanych w 2019 r. z tej działalności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mogą jednorazowo obniżyć o wysokość tej straty, nie więcej jednak niż o kwotę 5 000 000 zł, odpowiednio dochód lub przychód uzyskany w 2019 r. z pozarolniczej działalności gospodarczej.</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Podatnicy będący małymi podatnikami, którzy na 2020 r. wybrali uproszczoną formę wpłacania zaliczek, o której mowa w art. 44 ust. 6b, mogą zrezygnować w trakcie roku podatkowego z tej formy wpłacania zaliczek za miesiące marzec–grudzień 2020 r., jeżeli ponoszą negatywne konsekwencje ekonomiczne z powodu COVID-19. Przepisu art. 44 ust. 6c pkt 2 nie stosuje się.</w:t>
            </w:r>
          </w:p>
          <w:p w:rsidR="002B56BA" w:rsidRPr="008F7109" w:rsidRDefault="002B56BA" w:rsidP="00BC290A">
            <w:pPr>
              <w:rPr>
                <w:rFonts w:ascii="Times New Roman" w:hAnsi="Times New Roman" w:cs="Times New Roman"/>
                <w:sz w:val="24"/>
                <w:szCs w:val="24"/>
              </w:rPr>
            </w:pP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jc w:val="both"/>
              <w:rPr>
                <w:rFonts w:ascii="Times New Roman" w:hAnsi="Times New Roman" w:cs="Times New Roman"/>
                <w:sz w:val="24"/>
                <w:szCs w:val="24"/>
              </w:rPr>
            </w:pPr>
            <w:r w:rsidRPr="008F7109">
              <w:rPr>
                <w:rFonts w:ascii="Times New Roman" w:hAnsi="Times New Roman" w:cs="Times New Roman"/>
                <w:sz w:val="24"/>
                <w:szCs w:val="24"/>
              </w:rPr>
              <w:t>Rozporządzenie MZ 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b/>
                <w:sz w:val="24"/>
                <w:szCs w:val="24"/>
              </w:rPr>
              <w:t>Ograniczenie zakazu działalności hotelarskiej (przeznaczenie hoteli pod izolatoria i miejsca zakwaterowania personelu medycznego)</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w § 19 ust. 2 otrzymuje brzmienie: „2. Zakazu, o którym mowa w § 8 ust. 1 pkt 1 lit. k, </w:t>
            </w:r>
            <w:r w:rsidRPr="008F7109">
              <w:rPr>
                <w:rFonts w:ascii="Times New Roman" w:hAnsi="Times New Roman" w:cs="Times New Roman"/>
                <w:sz w:val="24"/>
                <w:szCs w:val="24"/>
                <w:u w:val="single"/>
              </w:rPr>
              <w:t>nie stosuje się w przypadku</w:t>
            </w:r>
            <w:r w:rsidRPr="008F7109">
              <w:rPr>
                <w:rFonts w:ascii="Times New Roman" w:hAnsi="Times New Roman" w:cs="Times New Roman"/>
                <w:sz w:val="24"/>
                <w:szCs w:val="24"/>
              </w:rPr>
              <w:t xml:space="preserve">, </w:t>
            </w:r>
            <w:r w:rsidRPr="008F7109">
              <w:rPr>
                <w:rFonts w:ascii="Times New Roman" w:hAnsi="Times New Roman" w:cs="Times New Roman"/>
                <w:sz w:val="24"/>
                <w:szCs w:val="24"/>
                <w:u w:val="single"/>
              </w:rPr>
              <w:t>gdy świadczenie usług hotelarskich</w:t>
            </w:r>
            <w:r w:rsidRPr="008F7109">
              <w:rPr>
                <w:rFonts w:ascii="Times New Roman" w:hAnsi="Times New Roman" w:cs="Times New Roman"/>
                <w:sz w:val="24"/>
                <w:szCs w:val="24"/>
              </w:rPr>
              <w:t xml:space="preserve"> w rozumieniu art. 3 ust. 1 pkt 8 ustawy z dnia 29 sierpnia 1997 r. o usługach hotelarskich oraz usługach pilotów wycieczek i przewodników turystycznych </w:t>
            </w:r>
            <w:r w:rsidRPr="008F7109">
              <w:rPr>
                <w:rFonts w:ascii="Times New Roman" w:hAnsi="Times New Roman" w:cs="Times New Roman"/>
                <w:sz w:val="24"/>
                <w:szCs w:val="24"/>
                <w:u w:val="single"/>
              </w:rPr>
              <w:t>rozpoczęło się przed dniem 31 marca 2020 r.</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rPr>
                <w:rFonts w:ascii="Times New Roman" w:hAnsi="Times New Roman" w:cs="Times New Roman"/>
                <w:sz w:val="24"/>
                <w:szCs w:val="24"/>
              </w:rPr>
            </w:pPr>
            <w:r w:rsidRPr="008F7109">
              <w:rPr>
                <w:rFonts w:ascii="Times New Roman" w:hAnsi="Times New Roman" w:cs="Times New Roman"/>
                <w:sz w:val="24"/>
                <w:szCs w:val="24"/>
              </w:rPr>
              <w:t>Rozporządzenie Ministra Zdrowia z dnia 31 marca 2020 r. zmieniające rozporządzenie w sprawie czasowego ograniczenia funkcjonowania uczelni medycznych w związku z zapobieganiem, przeciwdziałaniem i zwalczaniem COVID-19</w:t>
            </w:r>
          </w:p>
          <w:p w:rsidR="009530E0" w:rsidRPr="008F7109" w:rsidRDefault="009530E0" w:rsidP="009530E0">
            <w:pPr>
              <w:rPr>
                <w:rFonts w:ascii="Times New Roman" w:hAnsi="Times New Roman" w:cs="Times New Roman"/>
                <w:sz w:val="24"/>
                <w:szCs w:val="24"/>
              </w:rPr>
            </w:pPr>
          </w:p>
        </w:tc>
        <w:tc>
          <w:tcPr>
            <w:tcW w:w="994" w:type="dxa"/>
            <w:gridSpan w:val="2"/>
            <w:shd w:val="clear" w:color="auto" w:fill="auto"/>
          </w:tcPr>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339DD" w:rsidRPr="008F7109" w:rsidRDefault="002339DD" w:rsidP="00BC290A">
            <w:pPr>
              <w:jc w:val="both"/>
              <w:rPr>
                <w:rFonts w:ascii="Times New Roman" w:hAnsi="Times New Roman" w:cs="Times New Roman"/>
                <w:b/>
                <w:sz w:val="24"/>
                <w:szCs w:val="24"/>
              </w:rPr>
            </w:pPr>
            <w:r w:rsidRPr="008F7109">
              <w:rPr>
                <w:rFonts w:ascii="Times New Roman" w:hAnsi="Times New Roman" w:cs="Times New Roman"/>
                <w:b/>
                <w:sz w:val="24"/>
                <w:szCs w:val="24"/>
              </w:rPr>
              <w:t>Posiedzenia organów na odległość</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Kolegia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8F7109">
              <w:rPr>
                <w:rFonts w:ascii="Times New Roman" w:hAnsi="Times New Roman" w:cs="Times New Roman"/>
                <w:b/>
                <w:sz w:val="24"/>
                <w:szCs w:val="24"/>
                <w:u w:val="single"/>
              </w:rPr>
              <w:t>za pomocą środków komunikacji elektronicznej</w:t>
            </w:r>
            <w:r w:rsidRPr="008F7109">
              <w:rPr>
                <w:rFonts w:ascii="Times New Roman" w:hAnsi="Times New Roman" w:cs="Times New Roman"/>
                <w:sz w:val="24"/>
                <w:szCs w:val="24"/>
              </w:rPr>
              <w:t xml:space="preserve"> niezależnie od tego, czy taki tryb ich podejmowania został określony w aktach wewnętrznych uczelni.</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Zdrowia z dnia 1 kwietnia 2020 r. zmieniające rozporządzenie w sprawie specjalizacji lekarzy i lekarzy dentystów</w:t>
            </w:r>
          </w:p>
        </w:tc>
        <w:tc>
          <w:tcPr>
            <w:tcW w:w="994" w:type="dxa"/>
            <w:gridSpan w:val="2"/>
            <w:shd w:val="clear" w:color="auto" w:fill="auto"/>
          </w:tcPr>
          <w:p w:rsidR="009530E0"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 1. W rozporządzeniu Ministra Zdrowia z dnia 29 marca 2019 r. w sprawie specjalizacji lekarzy i lekarzy dentystów (Dz. U. poz. 602 i 2129 oraz z 2020 r. poz. 421) w § 7: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w ust. 6 we wprowadzeniu do wyliczenia wyrazy „przedstawieniu przez niego dokumentu prawo wykonywania zawodu lekarza” zastępuje się wyrazami „zweryfikowaniu, we współpracy z właściwą okręgową izbą lekarską, posiadania przez danego lekarza prawa wykonywania zawodu”;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2) po ust. 6 dodaje się ust. 6a i 6b w brzmieniu: „6a. W przypadku ogłoszenia stanu zagrożenia epidemicznego lub stanu epidemii wojewoda może skierować lekarza do </w:t>
            </w:r>
            <w:r w:rsidRPr="00024CDC">
              <w:rPr>
                <w:rFonts w:ascii="Times New Roman" w:hAnsi="Times New Roman" w:cs="Times New Roman"/>
                <w:sz w:val="24"/>
                <w:szCs w:val="24"/>
              </w:rPr>
              <w:lastRenderedPageBreak/>
              <w:t xml:space="preserve">odbywania szkolenia specjalizacyjnego po terminie wskazanym w ust. 6, jednak nie później niż w terminie 30 dni od dnia zniesienia stanu zagrożenia epidemicznego lub stanu epidemii, jeżeli: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jednostka akredytowana, do której lekarz ma być skierowany, poinformowała wojewodę, że ze względu na sytuację wywołaną stanem zagrożenia epidemicznego lub stanem epidemii nie może aktualnie przyjąć danego lekarza w celu odbywania szkolenia specjalizacyjnego, albo </w:t>
            </w:r>
          </w:p>
          <w:p w:rsidR="009530E0"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2) ze względu na sytuację wywołaną stanem zagrożenia epidemicznego lub stanem epidemii lekarz zakwalifikowany do odbywania szkolenia specjalizacyjnego nie uzyskał prawa wykonywania zawodu w terminie, o którym mowa w ust. 6, w związku z nieukończeniem w terminie stażu podyplomowego. 6b. Lekarz, o którym mowa w ust. 6a pkt 2, informuje wojewodę o braku możliwości rozpoczęcia szkolenia specjalizacyjnego w terminie 30 dni od dnia ogłoszenia wyników postępowania kwalifikacyjnego.”</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p w:rsidR="008F7109" w:rsidRPr="00BC290A"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Edukacji i Szkolnictwa Wyższego z dnia 1 kwietnia 2020 r. zmieniające rozporządzenie w sprawie standardów kształcenia przygotowującego do wykonywania zawodu lekarza, lekarza dentysty, farmaceuty, pielęgniarki, położnej, diagnosty laboratoryjnego, fizjoterapeuty i ratownika medycznego</w:t>
            </w:r>
          </w:p>
        </w:tc>
        <w:tc>
          <w:tcPr>
            <w:tcW w:w="994" w:type="dxa"/>
            <w:gridSpan w:val="2"/>
            <w:shd w:val="clear" w:color="auto" w:fill="auto"/>
          </w:tcPr>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8F7109" w:rsidRPr="00024CDC" w:rsidRDefault="008F7109" w:rsidP="00BC290A">
            <w:pPr>
              <w:jc w:val="both"/>
            </w:pPr>
            <w:r w:rsidRPr="00024CDC">
              <w:t xml:space="preserve">§ 1. W rozporządzeniu Ministra Nauki i Szkolnictwa Wyższego z dnia 26 lipca 2019 r. w sprawie standardów kształcenia przygotowującego do wykonywania zawodu lekarza, lekarza dentysty, farmaceuty, </w:t>
            </w:r>
            <w:r w:rsidRPr="00024CDC">
              <w:rPr>
                <w:b/>
                <w:u w:val="single"/>
              </w:rPr>
              <w:t>pielęgniarki, położnej,</w:t>
            </w:r>
            <w:r w:rsidRPr="00024CDC">
              <w:t xml:space="preserve"> diagnosty laboratoryjnego, fizjoterapeuty i ratownika medycznego (Dz. U. poz. 1573) po § 1 dodaje się § 1a i § 1b w brzmieniu: </w:t>
            </w:r>
          </w:p>
          <w:p w:rsidR="008F7109" w:rsidRPr="00024CDC" w:rsidRDefault="008F7109" w:rsidP="00BC290A">
            <w:pPr>
              <w:jc w:val="both"/>
            </w:pPr>
            <w:r w:rsidRPr="00024CDC">
              <w:t xml:space="preserve">„§ 1a. 1. W roku akademickim 2019/2020 </w:t>
            </w:r>
            <w:r w:rsidRPr="00024CDC">
              <w:rPr>
                <w:b/>
                <w:u w:val="single"/>
              </w:rPr>
              <w:t>studenci studiów przygotowujących do wykonywania zawodów</w:t>
            </w:r>
            <w:r w:rsidRPr="00024CDC">
              <w:t xml:space="preserve">, o których mowa w § 1, którzy </w:t>
            </w:r>
            <w:r w:rsidRPr="00024CDC">
              <w:rPr>
                <w:b/>
                <w:u w:val="single"/>
              </w:rPr>
              <w:t>w okresie zawieszenia kształcenia na studiach wykonywali czynności w ramach zadań realizowanych przez podmioty lecznicze lub służby sanitarno-epidemiologiczne w związku z zakażeniami wirusem SARS-CoV-2</w:t>
            </w:r>
            <w:r w:rsidRPr="00024CDC">
              <w:t xml:space="preserve">, mogą </w:t>
            </w:r>
            <w:r w:rsidRPr="00024CDC">
              <w:rPr>
                <w:b/>
                <w:u w:val="single"/>
              </w:rPr>
              <w:t>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w:t>
            </w:r>
            <w:r w:rsidRPr="00024CDC">
              <w:t xml:space="preserve"> 2. 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8F7109" w:rsidRPr="00024CDC" w:rsidRDefault="008F7109" w:rsidP="00BC290A">
            <w:pPr>
              <w:jc w:val="both"/>
              <w:rPr>
                <w:rFonts w:ascii="Times New Roman" w:hAnsi="Times New Roman" w:cs="Times New Roman"/>
                <w:sz w:val="24"/>
                <w:szCs w:val="24"/>
              </w:rPr>
            </w:pPr>
            <w:r w:rsidRPr="00024CDC">
              <w:t>§ 1b. W roku akademickim 2019/2020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94AAE" w:rsidRPr="00024CDC" w:rsidRDefault="00A94AAE" w:rsidP="00A94AAE">
            <w:pPr>
              <w:shd w:val="clear" w:color="auto" w:fill="FFFFFF"/>
              <w:spacing w:before="225" w:after="225"/>
              <w:outlineLvl w:val="2"/>
              <w:rPr>
                <w:rFonts w:ascii="Times New Roman" w:eastAsia="Times New Roman" w:hAnsi="Times New Roman" w:cs="Times New Roman"/>
                <w:color w:val="0F0F0F"/>
                <w:sz w:val="24"/>
                <w:szCs w:val="24"/>
                <w:lang w:eastAsia="pl-PL"/>
              </w:rPr>
            </w:pPr>
            <w:r w:rsidRPr="00024CDC">
              <w:rPr>
                <w:rFonts w:ascii="Times New Roman" w:eastAsia="Times New Roman" w:hAnsi="Times New Roman" w:cs="Times New Roman"/>
                <w:bCs/>
                <w:color w:val="0F0F0F"/>
                <w:sz w:val="24"/>
                <w:szCs w:val="24"/>
                <w:lang w:eastAsia="pl-PL"/>
              </w:rPr>
              <w:t>Komunikat dotyczący realizacji i rozliczania świadczeń w rodzaju Leczenie szpitalne – programy lekowe oraz Leczenie szpitalne – chemioterapia w związku z zapobieganiem, przeciwdziałaniem i zwalczaniem COVID-19</w:t>
            </w:r>
          </w:p>
          <w:p w:rsidR="008F7109" w:rsidRPr="00024CDC" w:rsidRDefault="008F7109" w:rsidP="009530E0">
            <w:pPr>
              <w:rPr>
                <w:rFonts w:ascii="Times New Roman" w:hAnsi="Times New Roman" w:cs="Times New Roman"/>
                <w:sz w:val="24"/>
                <w:szCs w:val="24"/>
              </w:rPr>
            </w:pPr>
          </w:p>
        </w:tc>
        <w:tc>
          <w:tcPr>
            <w:tcW w:w="994" w:type="dxa"/>
            <w:gridSpan w:val="2"/>
            <w:shd w:val="clear" w:color="auto" w:fill="auto"/>
          </w:tcPr>
          <w:p w:rsidR="008F7109"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2.04.</w:t>
            </w:r>
          </w:p>
          <w:p w:rsidR="00A94AAE"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Narodowy Fundusz Zdrowia informuje, że w okresie zagrożenia epidemicznego oraz w czasie trwania epidemii na obszarze Rzeczypospolitej Polskiej, umożliwiono realizację i rozliczanie świadczeń w umowach w rodzaju Leczenie szpitalne – programy lekowe oraz Leczenie szpitalne – chemioterapia w następujący sposób:</w:t>
            </w:r>
          </w:p>
          <w:p w:rsidR="00A94AAE" w:rsidRPr="00024CDC" w:rsidRDefault="00A94AAE" w:rsidP="00A94AAE">
            <w:pPr>
              <w:numPr>
                <w:ilvl w:val="0"/>
                <w:numId w:val="26"/>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Dopuszczono wydawanie leków pacjentom na okres 6 – miesięcznej terapii, na podstawie indywidualnej oceny lekarza prowadzącego leczenie.</w:t>
            </w:r>
            <w:r w:rsidRPr="00024CDC">
              <w:rPr>
                <w:rFonts w:ascii="Times New Roman" w:eastAsia="Times New Roman" w:hAnsi="Times New Roman" w:cs="Times New Roman"/>
                <w:color w:val="66686D"/>
                <w:sz w:val="24"/>
                <w:szCs w:val="24"/>
                <w:lang w:eastAsia="pl-PL"/>
              </w:rPr>
              <w:br/>
            </w:r>
            <w:r w:rsidRPr="00024CDC">
              <w:rPr>
                <w:rFonts w:ascii="Times New Roman" w:eastAsia="Times New Roman" w:hAnsi="Times New Roman" w:cs="Times New Roman"/>
                <w:color w:val="66686D"/>
                <w:sz w:val="24"/>
                <w:szCs w:val="24"/>
                <w:lang w:eastAsia="pl-PL"/>
              </w:rPr>
              <w:br/>
              <w:t>Narodowy Fundusz Zdrowia zmienił parametry w systemie informatycznym, umożliwiające rejestracje wydań leków na ten okres.</w:t>
            </w:r>
          </w:p>
          <w:p w:rsidR="00A94AAE" w:rsidRPr="00024CDC" w:rsidRDefault="00A94AAE" w:rsidP="00A94AAE">
            <w:pPr>
              <w:numPr>
                <w:ilvl w:val="0"/>
                <w:numId w:val="27"/>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Na podstawie decyzji Ministra Zdrowia, wyrażonej w komunikacie z dnia 13 marca 2020 roku, możliwe jest:</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dostarczenie leków przez szpital bezpośrednio do miejsca zamieszkania pacjenta lub do jego przedstawiciela ustawowego.</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wydanie leku pacjentowi, jego przedstawicielowi ustawowemu albo osobie przez niego upoważnionej z apteki szpitalnej</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We wskazanej powyżej sytuacji świadczeniodawca sprawozdaje w systemie informatycznym wydanie leku, w ilości zleconej przez lekarza prowadzącego oraz pozyskuje od pacjenta lub jego przedstawiciela ustawowego dokument poświadczający odebranie zleconej ilości leku. Dokument ten winien być dołączony do indywidualnej dokumentacji medycznej pacjenta.</w:t>
            </w:r>
          </w:p>
          <w:p w:rsidR="00A94AAE" w:rsidRPr="00024CDC" w:rsidRDefault="00A94AAE" w:rsidP="00A94AAE">
            <w:pPr>
              <w:numPr>
                <w:ilvl w:val="0"/>
                <w:numId w:val="29"/>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Wydanie pacjentom leków do stosowania w domu, w trybie opisanym w pkt. 2 winno być poprzedzone konsultacją lekarską, zrealizowaną osobiście lub udzieloną w formie konsultacji telefonicznej z wykorzystaniem systemów teleinformatycznych lub innych systemów łączności.</w:t>
            </w:r>
          </w:p>
          <w:p w:rsidR="00A94AAE" w:rsidRPr="00024CDC" w:rsidRDefault="00A94AAE" w:rsidP="00A94AAE">
            <w:pPr>
              <w:numPr>
                <w:ilvl w:val="0"/>
                <w:numId w:val="30"/>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Termin realizacji teleporady może odbiegać od terminu rzeczywistego wydania lub doręczenia leków pacjentom.</w:t>
            </w:r>
          </w:p>
          <w:p w:rsidR="00A94AAE" w:rsidRPr="00024CDC" w:rsidRDefault="00A94AAE" w:rsidP="00A94AAE">
            <w:pPr>
              <w:numPr>
                <w:ilvl w:val="0"/>
                <w:numId w:val="31"/>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 xml:space="preserve">Wizyty kontrolne u pacjentów w stanie stabilnym mogą zostać udzielone w formie </w:t>
            </w:r>
            <w:r w:rsidRPr="00024CDC">
              <w:rPr>
                <w:rFonts w:ascii="Times New Roman" w:eastAsia="Times New Roman" w:hAnsi="Times New Roman" w:cs="Times New Roman"/>
                <w:b/>
                <w:bCs/>
                <w:color w:val="66686D"/>
                <w:sz w:val="24"/>
                <w:szCs w:val="24"/>
                <w:lang w:eastAsia="pl-PL"/>
              </w:rPr>
              <w:lastRenderedPageBreak/>
              <w:t>konsultacji telefonicznych z wykorzystaniem systemów teleinformatycznych lub innych systemów łączności. Odpowiednia adnotacja o sposobie udzielenia świadczenia powinna znaleźć się w dokumentacji medycznej pacjenta.</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8F7109"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Realizacja świadczeń udzielanych w ramach umów Leczenie szpitalne – programy lekowe oraz Leczenie szpitalne – chemioterapia, w sposób opisany powyżej, w czasie trwania epidemii na obszarze Rzeczypospolitej Polskiej, będzie uznawana przez Narodowy Fundusz Zdrowia. </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C00341" w:rsidRDefault="00024CDC" w:rsidP="009530E0">
            <w:pPr>
              <w:rPr>
                <w:rFonts w:ascii="Times New Roman" w:hAnsi="Times New Roman" w:cs="Times New Roman"/>
                <w:sz w:val="24"/>
                <w:szCs w:val="24"/>
              </w:rPr>
            </w:pPr>
            <w:r w:rsidRPr="00C00341">
              <w:rPr>
                <w:rFonts w:ascii="Times New Roman" w:hAnsi="Times New Roman" w:cs="Times New Roman"/>
                <w:sz w:val="24"/>
                <w:szCs w:val="24"/>
              </w:rPr>
              <w:t>Rozporządzenie MZ z dnia 3 kwietnia 2020 r. zmieniające rozporządzenie w sprawie postępowania ze zwłokami i szczątkami ludzkimi Na podstawie art. 20 ust. 3 ustawy z dnia 31 stycznia 1959 r. o cmentarzach i chowaniu zmarłych (Dz. U. z 2019 r. poz. 1473 oraz z 2020 r. poz. 284)</w:t>
            </w: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8F7109"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7 grudnia 2001 r. w sprawie postępowania ze zwłokami i szczątkami ludzkimi (Dz. U. poz. 1783 oraz z 2007 r. poz. 10) po § 5 dodaje się § 5a–5c w brzmieniu: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5a. 1. W przypadku zwłok osób zmarłych na chorobę wywołaną wirusem SARS-CoV-2 (COVID-19) należy: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przeprowadzić dezynfekcję zwłok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odstąpić od standardowych procedur mycia zwłok, a w przypadku zaistnienia takiej konieczności należy zachować szczególne środki ostrożności;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unikać ubierania zwłok do pochówku oraz okazywania zwłok; 4) umieścić zwłoki w ochronnym, szczelnym worku, wraz z ubraniem lub okryciem szpitalnym, a w przypadku przekazania zwłok do spopielenia umieścić pierwszy worek ze zwłokami w drugim worku;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zdezynfekować powierzchnię zewnętrzną kolejno każdego worka przez spryskanie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zwłoki zabezpieczone w sposób, o którym mowa w pkt 1, 4 i 5, umieścić w: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lastRenderedPageBreak/>
              <w:t xml:space="preserve">a) kapsule transportowej, w przypadku przekazywania zwłok do krematorium, wykonanej z materiału umożliwiającego jej mycie i dezynfekcję, która po przekazaniu zwłok do spalarni podlega standardowej dekontaminacji środkami powierzchniowoczynnymi, albo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trumnie do pochówku, w przypadku bezpośredniego pochowania na cmentarzu;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umieścić na dnie trumny do pochówku warstwę substancji płynochłonnej o grubości 5 cm;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8) niezwłocznie po złożeniu zwłok w trumnie lub kapsule transportowej trumnę lub kapsułę transportową zamknąć szczelnie i spryskać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9) transport zwłok, jeżeli jest to możliwe, prowadzić jednym zespołem przewozowym.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Pomieszczenia, w których osoba zmarła przebywała, oraz wszystkie przedmioty, z którymi była w styczności, poddaje się odkażaniu.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5b.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Czynności, o których mowa w § 5a ust. 1 pkt 1–5, w przypadku zgonu w szpitalu są wykonywane przez osoby zatrudnione przez szpital, a w przypadku zgonu poza szpitalem przez odpowiednio przeszkolone osoby zatrudnione w zakładach pogrzebowych. </w:t>
            </w:r>
          </w:p>
          <w:p w:rsidR="008F7109"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2. Czynności, o których mowa w § 5a ust. 1 pkt 6–9, są wykonywane przez odpowiednio przeszkolone osoby zatrudnione w zakładach pogrzebowych.</w:t>
            </w:r>
          </w:p>
        </w:tc>
      </w:tr>
      <w:tr w:rsidR="00024CDC"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24CDC" w:rsidRDefault="00024CD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24CDC" w:rsidRPr="00C00341" w:rsidRDefault="00024CDC" w:rsidP="00024CDC">
            <w:pPr>
              <w:rPr>
                <w:rFonts w:ascii="Times New Roman" w:hAnsi="Times New Roman" w:cs="Times New Roman"/>
                <w:sz w:val="24"/>
                <w:szCs w:val="24"/>
              </w:rPr>
            </w:pPr>
            <w:r w:rsidRPr="00C00341">
              <w:rPr>
                <w:rFonts w:ascii="Times New Roman" w:hAnsi="Times New Roman" w:cs="Times New Roman"/>
                <w:sz w:val="24"/>
                <w:szCs w:val="24"/>
              </w:rPr>
              <w:t>Rozporządzenie Ministra Zdrowia z dnia 3 kwietnia 2020 r. zmieniające rozporządzenie w sprawie standardu organizacyjnego opieki w izolatoriach</w:t>
            </w:r>
          </w:p>
          <w:p w:rsidR="00024CDC" w:rsidRPr="00C00341" w:rsidRDefault="00024CDC" w:rsidP="009530E0">
            <w:pPr>
              <w:rPr>
                <w:rFonts w:ascii="Times New Roman" w:hAnsi="Times New Roman" w:cs="Times New Roman"/>
                <w:sz w:val="24"/>
                <w:szCs w:val="24"/>
              </w:rPr>
            </w:pP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26 marca 2020 r. w sprawie standardu organizacyjnego opieki w izolatoriach (Dz. U. poz. 539) w załączniku wprowadza się następujące zmiany: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części II „Osoby objęte opieką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pkt 1 otrzymuje brzmienie: „1) do otrzymania ujemnego wyniku testu na obecność wirusa SARS-CoV-2 z materiału biologicznego pobranego przed przyjęciem do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w części IV „Standard opieki medycznej” po pkt 4 dodaje się zdanie: „Personel medyczny podmiotu leczniczego zapewniającego opiekę w izolatorium zwraca </w:t>
            </w:r>
            <w:r w:rsidRPr="00C00341">
              <w:rPr>
                <w:rFonts w:ascii="Times New Roman" w:hAnsi="Times New Roman" w:cs="Times New Roman"/>
                <w:sz w:val="24"/>
                <w:szCs w:val="24"/>
              </w:rPr>
              <w:lastRenderedPageBreak/>
              <w:t>się o udostępnienie informacji o wyniku testu na obecność wirusa SARS-CoV-2 osoby izolowanej do podmiotu, w którym test był wykonany lub który zlecił jego wykonanie.”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024CDC">
            <w:pPr>
              <w:rPr>
                <w:rFonts w:ascii="Times New Roman" w:hAnsi="Times New Roman" w:cs="Times New Roman"/>
                <w:sz w:val="24"/>
                <w:szCs w:val="24"/>
              </w:rPr>
            </w:pPr>
            <w:r w:rsidRPr="00C00341">
              <w:rPr>
                <w:rFonts w:ascii="Times New Roman" w:hAnsi="Times New Roman" w:cs="Times New Roman"/>
                <w:sz w:val="24"/>
                <w:szCs w:val="24"/>
              </w:rPr>
              <w:t xml:space="preserve">Komunikat GIS: </w:t>
            </w:r>
            <w:r w:rsidRPr="00C00341">
              <w:rPr>
                <w:rFonts w:ascii="Times New Roman" w:hAnsi="Times New Roman" w:cs="Times New Roman"/>
                <w:color w:val="212121"/>
                <w:sz w:val="24"/>
                <w:szCs w:val="24"/>
                <w:shd w:val="clear" w:color="auto" w:fill="FFFFFF"/>
              </w:rPr>
              <w:t>Osoby na kwarantannie a przesyłki pocztowe</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3.04.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color w:val="212121"/>
                <w:sz w:val="24"/>
                <w:szCs w:val="24"/>
                <w:shd w:val="clear" w:color="auto" w:fill="FFFFFF"/>
              </w:rPr>
              <w:t>Poczta Polska informuje, że jeżeli  przebywasz na kwarantannie, Twoje przesyłki pocztowe będą czekały na Ciebie w placówce do zakończenia czasu izolacji. Pierwsza próba doręczenia nastąpi po zakończeniu kwarantanny. Nie dotyczy to przekazów pieniężnych, które zostaną dostarczone w specjalnej bezpiecznej kopercie.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5D4B8E">
            <w:pPr>
              <w:rPr>
                <w:rFonts w:ascii="Times New Roman" w:hAnsi="Times New Roman" w:cs="Times New Roman"/>
                <w:sz w:val="24"/>
                <w:szCs w:val="24"/>
              </w:rPr>
            </w:pPr>
            <w:r w:rsidRPr="00C00341">
              <w:rPr>
                <w:rFonts w:ascii="Times New Roman" w:hAnsi="Times New Roman" w:cs="Times New Roman"/>
                <w:sz w:val="24"/>
                <w:szCs w:val="24"/>
              </w:rPr>
              <w:t xml:space="preserve">Zarządzenie </w:t>
            </w:r>
            <w:r w:rsidRPr="00C00341">
              <w:rPr>
                <w:rFonts w:ascii="Times New Roman" w:hAnsi="Times New Roman" w:cs="Times New Roman"/>
                <w:spacing w:val="3"/>
                <w:sz w:val="24"/>
                <w:szCs w:val="24"/>
                <w:shd w:val="clear" w:color="auto" w:fill="FFFFFF"/>
              </w:rPr>
              <w:t>Ministra Zdrowia z dnia 3 kwietnia 2020 r. w sprawie powołania Zespołu do spraw koordynacji sieci laboratoriów COVID</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Powołuje się Zespół do spraw koordynacji sieci laboratoriów COVID, zwany dalej „Zespołem”.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Zespół jest organem pomocniczym ministra właściwego do spraw zdrowia.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2.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skład Zespołu wchodzą: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prof. dr hab. n. med. Katarzyna Dzierżanowska-Fangrat – Konsultant Krajowy w dziedzinie mikrobiologii lekarskiej;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prof. dr. hab. n. med. Rafał Gierczyński – Zastępca Dyrektora ds. Bezpieczeństwa Epidemiologicznego i Środowiskowego Narodowego Instytutu Zdrowia Publicznego – Państwowego Zakładu Higieny;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Justyna Marynowska – Wiceprezes Krajowej Rady Diagnostów Laboratoryjnych;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Monika Jabłonowska – konsultant wojewódzki w dziedzinie diagnostyki laboratoryjnej województwa mazowieckiego;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Eliza Głodkowska-Mrówka – przedstawiciel Instytutu Hematologii i Transfuzjologii;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Justyna Mieszalska – Dyrektor Departamentu Zdrowia Publicznego i Rodziny w Ministerstwie Zdrowia.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Przed powołaniem w skład Zespołu osoby, o których mowa w ust. 1 pkt 2-5, wyrażają zgodę na udział w pracach Zespołu.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Nadzór nad pracami Zespołu sprawuje Sławomir Gadomski – Podsekretarz Stanu w Ministerstwie Zdrowia, który wyznacza Przewodniczącego i Sekretarza Zespołu. </w:t>
            </w:r>
          </w:p>
          <w:p w:rsidR="005D4B8E" w:rsidRPr="00C00341" w:rsidRDefault="005D4B8E" w:rsidP="00BC290A">
            <w:pPr>
              <w:jc w:val="both"/>
              <w:rPr>
                <w:rFonts w:ascii="Times New Roman" w:hAnsi="Times New Roman" w:cs="Times New Roman"/>
                <w:b/>
                <w:sz w:val="24"/>
                <w:szCs w:val="24"/>
                <w:u w:val="single"/>
              </w:rPr>
            </w:pPr>
            <w:r w:rsidRPr="00C00341">
              <w:rPr>
                <w:rFonts w:ascii="Times New Roman" w:hAnsi="Times New Roman" w:cs="Times New Roman"/>
                <w:b/>
                <w:sz w:val="24"/>
                <w:szCs w:val="24"/>
                <w:u w:val="single"/>
              </w:rPr>
              <w:t>4. W pracach Zespołu mogą brać udział, z głosem doradczym, osoby niebędące członkami Zespołu.</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3. Celem powołania Zespołu jest koordynowanie, uproszczenie oraz przyspieszenie funkcjonowania procedur w laboratoriach dedykowanych do prowadzenia działań w </w:t>
            </w:r>
            <w:r w:rsidRPr="00C00341">
              <w:rPr>
                <w:rFonts w:ascii="Times New Roman" w:hAnsi="Times New Roman" w:cs="Times New Roman"/>
                <w:sz w:val="24"/>
                <w:szCs w:val="24"/>
              </w:rPr>
              <w:lastRenderedPageBreak/>
              <w:t xml:space="preserve">zakresie koniecznym do zwalczania epidemii wywołanej wirusem SARS-CoV-2.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4. Do zadań Zespołu należy: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1) prowadzenie wykazu laboratoriów COVID dla potrzeb przekazywania informacji o epidemii COVID-19;</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opiniowanie i zatwierdzanie wniosków o wpisanie do wykazu laboratoriów COVID na podstawie przyjętych przez Zespół kryteriów;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opracowanie standardów procesu diagnostycznego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monitorowanie wydajności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działania szkoleniowe i eksperckie w zakresie zwiększenia efektywności diagnostycznej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analiza stanu zasobów laboratoryjnych (infrastruktura, kadry, odczynniki, materiały zużywalne), w szczególności pod kątem możliwych alokacji między laboratoriami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opiniowanie i koordynacja wniosków zakupowych dla laboratoriów COVID; </w:t>
            </w:r>
          </w:p>
          <w:p w:rsidR="005D4B8E" w:rsidRPr="00C00341" w:rsidRDefault="005D4B8E" w:rsidP="00BC290A">
            <w:pPr>
              <w:jc w:val="both"/>
              <w:rPr>
                <w:rFonts w:ascii="Times New Roman" w:hAnsi="Times New Roman" w:cs="Times New Roman"/>
                <w:b/>
                <w:color w:val="212121"/>
                <w:sz w:val="24"/>
                <w:szCs w:val="24"/>
                <w:u w:val="single"/>
                <w:shd w:val="clear" w:color="auto" w:fill="FFFFFF"/>
              </w:rPr>
            </w:pPr>
            <w:r w:rsidRPr="00C00341">
              <w:rPr>
                <w:rFonts w:ascii="Times New Roman" w:hAnsi="Times New Roman" w:cs="Times New Roman"/>
                <w:sz w:val="24"/>
                <w:szCs w:val="24"/>
              </w:rPr>
              <w:t>8) nadzór nad jakością badań i czynności diagnostyki laboratoryjnej przy współpracy z Zespołem Wizytatorów Krajowej Izby Diagnostów Laboratoryjnych.</w:t>
            </w:r>
          </w:p>
        </w:tc>
      </w:tr>
      <w:tr w:rsidR="00C003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00341" w:rsidRDefault="00C003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ZARZĄDZENIE Nr 51/2020/DSOZ</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PREZESA</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NARODOWEGO FUNDUSZU ZDROWIA</w:t>
            </w:r>
          </w:p>
          <w:p w:rsidR="00C00341" w:rsidRPr="00CE2416" w:rsidRDefault="00C00341" w:rsidP="00C00341">
            <w:pPr>
              <w:autoSpaceDE w:val="0"/>
              <w:autoSpaceDN w:val="0"/>
              <w:adjustRightInd w:val="0"/>
              <w:rPr>
                <w:rFonts w:ascii="Times New Roman" w:hAnsi="Times New Roman" w:cs="Times New Roman"/>
                <w:sz w:val="24"/>
                <w:szCs w:val="24"/>
              </w:rPr>
            </w:pPr>
            <w:r w:rsidRPr="00CE2416">
              <w:rPr>
                <w:rFonts w:ascii="Times New Roman" w:hAnsi="Times New Roman" w:cs="Times New Roman"/>
                <w:sz w:val="24"/>
                <w:szCs w:val="24"/>
              </w:rPr>
              <w:t>z dnia 4 kwietnia 2020 r.</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zmieniające zarządzenie w sprawie zasad sprawozdawania oraz warunków</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rozliczania świadczeń opieki zdrowotnej związanych z zapobieganiem,</w:t>
            </w:r>
          </w:p>
          <w:p w:rsidR="00C00341" w:rsidRPr="00CE2416" w:rsidRDefault="00C00341" w:rsidP="00C00341">
            <w:pPr>
              <w:rPr>
                <w:rFonts w:ascii="Times New Roman" w:hAnsi="Times New Roman" w:cs="Times New Roman"/>
                <w:sz w:val="24"/>
                <w:szCs w:val="24"/>
              </w:rPr>
            </w:pPr>
            <w:r w:rsidRPr="00CE2416">
              <w:rPr>
                <w:rFonts w:ascii="Times New Roman" w:hAnsi="Times New Roman" w:cs="Times New Roman"/>
                <w:bCs/>
                <w:sz w:val="24"/>
                <w:szCs w:val="24"/>
              </w:rPr>
              <w:t>przeciwdziałaniem i zwalczaniem COVID-19</w:t>
            </w:r>
          </w:p>
        </w:tc>
        <w:tc>
          <w:tcPr>
            <w:tcW w:w="994" w:type="dxa"/>
            <w:gridSpan w:val="2"/>
            <w:shd w:val="clear" w:color="auto" w:fill="auto"/>
          </w:tcPr>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4.04.</w:t>
            </w:r>
          </w:p>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2020 r.</w:t>
            </w:r>
          </w:p>
        </w:tc>
        <w:tc>
          <w:tcPr>
            <w:tcW w:w="5805" w:type="dxa"/>
            <w:gridSpan w:val="2"/>
            <w:shd w:val="clear" w:color="auto" w:fill="auto"/>
          </w:tcPr>
          <w:p w:rsidR="00C00341" w:rsidRPr="00CE2416" w:rsidRDefault="00C00341" w:rsidP="00BC290A">
            <w:pPr>
              <w:jc w:val="both"/>
              <w:rPr>
                <w:rFonts w:ascii="Times New Roman" w:hAnsi="Times New Roman" w:cs="Times New Roman"/>
                <w:sz w:val="24"/>
                <w:szCs w:val="24"/>
              </w:rPr>
            </w:pPr>
            <w:r w:rsidRPr="00CE2416">
              <w:rPr>
                <w:rFonts w:ascii="Times New Roman" w:hAnsi="Times New Roman" w:cs="Times New Roman"/>
                <w:sz w:val="24"/>
                <w:szCs w:val="24"/>
                <w:shd w:val="clear" w:color="auto" w:fill="FFFFFF"/>
              </w:rPr>
              <w:t>Nowe przepisy przewidują, że NFZ rozliczy wykonanie testów na obecność koronawirusa w laboratoriach szpitali umieszczonych na wykazie prowadzonym przez dyrektora oddziału wojewódzkiego NFZ w porozumieniu z wojewodą. Testy mogą być wykonane nie tylko dla pacjentów tych szpitali, ale także dla </w:t>
            </w:r>
            <w:r w:rsidRPr="00CE2416">
              <w:rPr>
                <w:rStyle w:val="Pogrubienie"/>
                <w:rFonts w:ascii="Times New Roman" w:hAnsi="Times New Roman" w:cs="Times New Roman"/>
                <w:sz w:val="24"/>
                <w:szCs w:val="24"/>
                <w:shd w:val="clear" w:color="auto" w:fill="FFFFFF"/>
              </w:rPr>
              <w:t>pacjentów i personelu medycznego wszystkich pozostałych placówek szpitalnych w Polsce</w:t>
            </w:r>
            <w:r w:rsidRPr="00CE2416">
              <w:rPr>
                <w:rFonts w:ascii="Times New Roman" w:hAnsi="Times New Roman" w:cs="Times New Roman"/>
                <w:sz w:val="24"/>
                <w:szCs w:val="24"/>
                <w:shd w:val="clear" w:color="auto" w:fill="FFFFFF"/>
              </w:rPr>
              <w:t>. Wymazy ze szpitali trafią do wskazanych laboratoriów (np. w szpitalu jednoimiennym) i w efekcie szpital wykonujący test będzie mógł rozliczyć koszt tego testu z Funduszem.</w:t>
            </w:r>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CE2416" w:rsidRDefault="00CE2416" w:rsidP="00C00341">
            <w:pPr>
              <w:autoSpaceDE w:val="0"/>
              <w:autoSpaceDN w:val="0"/>
              <w:adjustRightInd w:val="0"/>
              <w:rPr>
                <w:rFonts w:ascii="Times New Roman" w:hAnsi="Times New Roman" w:cs="Times New Roman"/>
                <w:bCs/>
                <w:sz w:val="24"/>
                <w:szCs w:val="24"/>
                <w:highlight w:val="yellow"/>
              </w:rPr>
            </w:pPr>
            <w:r w:rsidRPr="00CE2416">
              <w:rPr>
                <w:rFonts w:ascii="Times New Roman" w:hAnsi="Times New Roman" w:cs="Times New Roman"/>
                <w:sz w:val="24"/>
                <w:szCs w:val="24"/>
                <w:highlight w:val="yellow"/>
              </w:rPr>
              <w:t>Wytyczne Ministra Klimatu i Głównego Inspektora Sanitarnego w sprawie postępowania z odpadami wytwarzanymi w czasie występowania zakażeń koronawirusem SARS-CoV-2 i zachorowań na wywoływaną przez niego chorobę COVID-19 (w czasie trwania pandemii/epidemii)</w:t>
            </w:r>
          </w:p>
        </w:tc>
        <w:tc>
          <w:tcPr>
            <w:tcW w:w="994" w:type="dxa"/>
            <w:gridSpan w:val="2"/>
            <w:shd w:val="clear" w:color="auto" w:fill="auto"/>
          </w:tcPr>
          <w:p w:rsidR="00CE2416" w:rsidRPr="00CE2416" w:rsidRDefault="00CE2416" w:rsidP="00CE2416">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6</w:t>
            </w:r>
            <w:r w:rsidRPr="00CE2416">
              <w:rPr>
                <w:rFonts w:ascii="Times New Roman" w:eastAsia="Times New Roman" w:hAnsi="Times New Roman" w:cs="Times New Roman"/>
                <w:sz w:val="24"/>
                <w:szCs w:val="24"/>
                <w:highlight w:val="yellow"/>
                <w:lang w:eastAsia="pl-PL"/>
              </w:rPr>
              <w:t>.04.</w:t>
            </w:r>
          </w:p>
          <w:p w:rsidR="00CE2416" w:rsidRDefault="00CE2416" w:rsidP="00CE2416">
            <w:pPr>
              <w:spacing w:line="276" w:lineRule="auto"/>
              <w:jc w:val="both"/>
              <w:rPr>
                <w:rFonts w:ascii="Times New Roman" w:eastAsia="Times New Roman" w:hAnsi="Times New Roman" w:cs="Times New Roman"/>
                <w:sz w:val="24"/>
                <w:szCs w:val="24"/>
                <w:highlight w:val="yellow"/>
                <w:lang w:eastAsia="pl-PL"/>
              </w:rPr>
            </w:pPr>
            <w:r w:rsidRPr="00CE2416">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CE2416" w:rsidRPr="00C00341" w:rsidRDefault="00CE2416" w:rsidP="00BC290A">
            <w:pPr>
              <w:jc w:val="both"/>
              <w:rPr>
                <w:rFonts w:ascii="Times New Roman" w:hAnsi="Times New Roman" w:cs="Times New Roman"/>
                <w:sz w:val="24"/>
                <w:szCs w:val="24"/>
                <w:highlight w:val="yellow"/>
                <w:shd w:val="clear" w:color="auto" w:fill="FFFFFF"/>
              </w:rPr>
            </w:pPr>
            <w:hyperlink r:id="rId23" w:history="1">
              <w:r w:rsidRPr="000A2BDA">
                <w:rPr>
                  <w:color w:val="0000FF"/>
                  <w:highlight w:val="yellow"/>
                  <w:u w:val="single"/>
                </w:rPr>
                <w:t>https://gis.gov.pl/wp-content/uploads/2020/04/Wytyczne_dot_post%c4%99powania_z_odpadami_w_czasie_wyst%c4%99powania_zaka%c5%bce%c5%84_koronawirusem_SARS-CoV-2-2.pdf</w:t>
              </w:r>
            </w:hyperlink>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CE2416" w:rsidRDefault="00E46661" w:rsidP="00E46661">
            <w:pPr>
              <w:autoSpaceDE w:val="0"/>
              <w:autoSpaceDN w:val="0"/>
              <w:adjustRightInd w:val="0"/>
              <w:rPr>
                <w:rFonts w:ascii="Times New Roman" w:hAnsi="Times New Roman" w:cs="Times New Roman"/>
                <w:sz w:val="24"/>
                <w:szCs w:val="24"/>
                <w:highlight w:val="yellow"/>
              </w:rPr>
            </w:pPr>
            <w:r w:rsidRPr="00E46661">
              <w:rPr>
                <w:rFonts w:ascii="Times New Roman" w:hAnsi="Times New Roman" w:cs="Times New Roman"/>
                <w:b/>
                <w:sz w:val="24"/>
                <w:szCs w:val="24"/>
                <w:highlight w:val="yellow"/>
                <w:u w:val="single"/>
                <w:shd w:val="clear" w:color="auto" w:fill="FFFFFF"/>
              </w:rPr>
              <w:t xml:space="preserve">Projekt </w:t>
            </w:r>
            <w:r w:rsidR="00CE2416">
              <w:rPr>
                <w:rFonts w:ascii="Times New Roman" w:hAnsi="Times New Roman" w:cs="Times New Roman"/>
                <w:sz w:val="24"/>
                <w:szCs w:val="24"/>
                <w:highlight w:val="yellow"/>
                <w:shd w:val="clear" w:color="auto" w:fill="FFFFFF"/>
              </w:rPr>
              <w:t>R</w:t>
            </w:r>
            <w:r w:rsidR="00CE2416" w:rsidRPr="00CE2416">
              <w:rPr>
                <w:rFonts w:ascii="Times New Roman" w:hAnsi="Times New Roman" w:cs="Times New Roman"/>
                <w:sz w:val="24"/>
                <w:szCs w:val="24"/>
                <w:highlight w:val="yellow"/>
                <w:shd w:val="clear" w:color="auto" w:fill="FFFFFF"/>
              </w:rPr>
              <w:t>ozporządzeni</w:t>
            </w:r>
            <w:r>
              <w:rPr>
                <w:rFonts w:ascii="Times New Roman" w:hAnsi="Times New Roman" w:cs="Times New Roman"/>
                <w:sz w:val="24"/>
                <w:szCs w:val="24"/>
                <w:highlight w:val="yellow"/>
                <w:shd w:val="clear" w:color="auto" w:fill="FFFFFF"/>
              </w:rPr>
              <w:t>a</w:t>
            </w:r>
            <w:r w:rsidR="00CE2416" w:rsidRPr="00CE2416">
              <w:rPr>
                <w:rFonts w:ascii="Times New Roman" w:hAnsi="Times New Roman" w:cs="Times New Roman"/>
                <w:sz w:val="24"/>
                <w:szCs w:val="24"/>
                <w:highlight w:val="yellow"/>
                <w:shd w:val="clear" w:color="auto" w:fill="FFFFFF"/>
              </w:rPr>
              <w:t xml:space="preserve"> Ministra Zdrowia w sprawie określenia priorytetowych dziedzin medycyny</w:t>
            </w:r>
          </w:p>
        </w:tc>
        <w:tc>
          <w:tcPr>
            <w:tcW w:w="994" w:type="dxa"/>
            <w:gridSpan w:val="2"/>
            <w:shd w:val="clear" w:color="auto" w:fill="auto"/>
          </w:tcPr>
          <w:p w:rsidR="00CE2416" w:rsidRDefault="00E46661" w:rsidP="00CE2416">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projekt</w:t>
            </w:r>
          </w:p>
        </w:tc>
        <w:tc>
          <w:tcPr>
            <w:tcW w:w="5805" w:type="dxa"/>
            <w:gridSpan w:val="2"/>
            <w:shd w:val="clear" w:color="auto" w:fill="auto"/>
          </w:tcPr>
          <w:p w:rsidR="00CE2416" w:rsidRPr="00CE2416" w:rsidRDefault="00CE2416" w:rsidP="00CE2416">
            <w:pPr>
              <w:pStyle w:val="ARTartustawynprozporzdzenia"/>
              <w:rPr>
                <w:highlight w:val="yellow"/>
              </w:rPr>
            </w:pPr>
            <w:r w:rsidRPr="00CE2416">
              <w:rPr>
                <w:rStyle w:val="Ppogrubienie"/>
                <w:highlight w:val="yellow"/>
              </w:rPr>
              <w:t>§ 1.</w:t>
            </w:r>
            <w:r w:rsidRPr="00CE2416">
              <w:rPr>
                <w:highlight w:val="yellow"/>
              </w:rPr>
              <w:t xml:space="preserve"> Priorytetowymi dziedzinami medycyny są:</w:t>
            </w:r>
          </w:p>
          <w:p w:rsidR="00CE2416" w:rsidRPr="00CE2416" w:rsidRDefault="00CE2416" w:rsidP="00CE2416">
            <w:pPr>
              <w:pStyle w:val="PKTpunkt0"/>
              <w:rPr>
                <w:highlight w:val="yellow"/>
              </w:rPr>
            </w:pPr>
            <w:r w:rsidRPr="00CE2416">
              <w:rPr>
                <w:highlight w:val="yellow"/>
              </w:rPr>
              <w:t>1) anestezjologia i intensywna terapia;</w:t>
            </w:r>
            <w:bookmarkStart w:id="7" w:name="mip44177783"/>
            <w:bookmarkEnd w:id="7"/>
          </w:p>
          <w:p w:rsidR="00CE2416" w:rsidRPr="00CE2416" w:rsidRDefault="00CE2416" w:rsidP="00CE2416">
            <w:pPr>
              <w:pStyle w:val="PKTpunkt0"/>
              <w:rPr>
                <w:highlight w:val="yellow"/>
              </w:rPr>
            </w:pPr>
            <w:r w:rsidRPr="00CE2416">
              <w:rPr>
                <w:highlight w:val="yellow"/>
              </w:rPr>
              <w:lastRenderedPageBreak/>
              <w:t>2) chirurgia dziecięca;</w:t>
            </w:r>
          </w:p>
          <w:p w:rsidR="00CE2416" w:rsidRPr="00CE2416" w:rsidRDefault="00CE2416" w:rsidP="00CE2416">
            <w:pPr>
              <w:pStyle w:val="PKTpunkt0"/>
              <w:rPr>
                <w:highlight w:val="yellow"/>
              </w:rPr>
            </w:pPr>
            <w:r w:rsidRPr="00CE2416">
              <w:rPr>
                <w:highlight w:val="yellow"/>
              </w:rPr>
              <w:t>3) chirurgia ogólna;</w:t>
            </w:r>
            <w:bookmarkStart w:id="8" w:name="mip44177784"/>
            <w:bookmarkEnd w:id="8"/>
          </w:p>
          <w:p w:rsidR="00CE2416" w:rsidRPr="00CE2416" w:rsidRDefault="00CE2416" w:rsidP="00CE2416">
            <w:pPr>
              <w:pStyle w:val="PKTpunkt0"/>
              <w:rPr>
                <w:highlight w:val="yellow"/>
              </w:rPr>
            </w:pPr>
            <w:r w:rsidRPr="00CE2416">
              <w:rPr>
                <w:highlight w:val="yellow"/>
              </w:rPr>
              <w:t>4) chirurgia onkologiczna;</w:t>
            </w:r>
            <w:bookmarkStart w:id="9" w:name="mip44177785"/>
            <w:bookmarkEnd w:id="9"/>
          </w:p>
          <w:p w:rsidR="00CE2416" w:rsidRPr="00CE2416" w:rsidRDefault="00CE2416" w:rsidP="00CE2416">
            <w:pPr>
              <w:pStyle w:val="PKTpunkt0"/>
              <w:rPr>
                <w:highlight w:val="yellow"/>
              </w:rPr>
            </w:pPr>
            <w:r w:rsidRPr="00CE2416">
              <w:rPr>
                <w:highlight w:val="yellow"/>
              </w:rPr>
              <w:t>5) choroby wewnętrzne;</w:t>
            </w:r>
            <w:bookmarkStart w:id="10" w:name="mip44177786"/>
            <w:bookmarkEnd w:id="10"/>
            <w:r w:rsidRPr="00CE2416">
              <w:rPr>
                <w:highlight w:val="yellow"/>
              </w:rPr>
              <w:t xml:space="preserve"> </w:t>
            </w:r>
          </w:p>
          <w:p w:rsidR="00CE2416" w:rsidRPr="00CE2416" w:rsidRDefault="00CE2416" w:rsidP="00CE2416">
            <w:pPr>
              <w:pStyle w:val="PKTpunkt0"/>
              <w:rPr>
                <w:highlight w:val="yellow"/>
              </w:rPr>
            </w:pPr>
            <w:r w:rsidRPr="00CE2416">
              <w:rPr>
                <w:highlight w:val="yellow"/>
              </w:rPr>
              <w:t>6) choroby zakaźne;</w:t>
            </w:r>
          </w:p>
          <w:p w:rsidR="00CE2416" w:rsidRPr="00CE2416" w:rsidRDefault="00CE2416" w:rsidP="00CE2416">
            <w:pPr>
              <w:pStyle w:val="PKTpunkt0"/>
              <w:rPr>
                <w:highlight w:val="yellow"/>
              </w:rPr>
            </w:pPr>
            <w:r w:rsidRPr="00CE2416">
              <w:rPr>
                <w:highlight w:val="yellow"/>
              </w:rPr>
              <w:t>7) geriatria;</w:t>
            </w:r>
            <w:bookmarkStart w:id="11" w:name="mip44177787"/>
            <w:bookmarkEnd w:id="11"/>
            <w:r w:rsidRPr="00CE2416">
              <w:rPr>
                <w:highlight w:val="yellow"/>
              </w:rPr>
              <w:t xml:space="preserve"> </w:t>
            </w:r>
          </w:p>
          <w:p w:rsidR="00CE2416" w:rsidRPr="00CE2416" w:rsidRDefault="00CE2416" w:rsidP="00CE2416">
            <w:pPr>
              <w:pStyle w:val="PKTpunkt0"/>
              <w:rPr>
                <w:highlight w:val="yellow"/>
              </w:rPr>
            </w:pPr>
            <w:r w:rsidRPr="00CE2416">
              <w:rPr>
                <w:highlight w:val="yellow"/>
              </w:rPr>
              <w:t>8) hematologia;</w:t>
            </w:r>
            <w:bookmarkStart w:id="12" w:name="mip44177788"/>
            <w:bookmarkEnd w:id="12"/>
            <w:r w:rsidRPr="00CE2416">
              <w:rPr>
                <w:highlight w:val="yellow"/>
              </w:rPr>
              <w:t xml:space="preserve"> </w:t>
            </w:r>
          </w:p>
          <w:p w:rsidR="00CE2416" w:rsidRPr="00CE2416" w:rsidRDefault="00CE2416" w:rsidP="00CE2416">
            <w:pPr>
              <w:pStyle w:val="PKTpunkt0"/>
              <w:rPr>
                <w:highlight w:val="yellow"/>
              </w:rPr>
            </w:pPr>
            <w:r w:rsidRPr="00CE2416">
              <w:rPr>
                <w:highlight w:val="yellow"/>
              </w:rPr>
              <w:t>9) kardiologia dziecięca;</w:t>
            </w:r>
            <w:bookmarkStart w:id="13" w:name="mip44177789"/>
            <w:bookmarkEnd w:id="13"/>
            <w:r w:rsidRPr="00CE2416">
              <w:rPr>
                <w:highlight w:val="yellow"/>
              </w:rPr>
              <w:t xml:space="preserve"> </w:t>
            </w:r>
          </w:p>
          <w:p w:rsidR="00CE2416" w:rsidRPr="00CE2416" w:rsidRDefault="00CE2416" w:rsidP="00CE2416">
            <w:pPr>
              <w:pStyle w:val="PKTpunkt0"/>
              <w:rPr>
                <w:highlight w:val="yellow"/>
              </w:rPr>
            </w:pPr>
            <w:r w:rsidRPr="00CE2416">
              <w:rPr>
                <w:highlight w:val="yellow"/>
              </w:rPr>
              <w:t>10) medycyna paliatywna;</w:t>
            </w:r>
          </w:p>
          <w:p w:rsidR="00CE2416" w:rsidRPr="00CE2416" w:rsidRDefault="00CE2416" w:rsidP="00CE2416">
            <w:pPr>
              <w:pStyle w:val="PKTpunkt0"/>
              <w:rPr>
                <w:highlight w:val="yellow"/>
              </w:rPr>
            </w:pPr>
            <w:r w:rsidRPr="00CE2416">
              <w:rPr>
                <w:highlight w:val="yellow"/>
              </w:rPr>
              <w:t>11) medycyna ratunkowa;</w:t>
            </w:r>
            <w:bookmarkStart w:id="14" w:name="mip44177790"/>
            <w:bookmarkEnd w:id="14"/>
            <w:r w:rsidRPr="00CE2416">
              <w:rPr>
                <w:highlight w:val="yellow"/>
              </w:rPr>
              <w:t xml:space="preserve"> </w:t>
            </w:r>
          </w:p>
          <w:p w:rsidR="00CE2416" w:rsidRPr="00CE2416" w:rsidRDefault="00CE2416" w:rsidP="00CE2416">
            <w:pPr>
              <w:pStyle w:val="PKTpunkt0"/>
              <w:rPr>
                <w:highlight w:val="yellow"/>
              </w:rPr>
            </w:pPr>
            <w:r w:rsidRPr="00CE2416">
              <w:rPr>
                <w:highlight w:val="yellow"/>
              </w:rPr>
              <w:t>12) medycyna rodzinna;</w:t>
            </w:r>
            <w:bookmarkStart w:id="15" w:name="mip44177791"/>
            <w:bookmarkEnd w:id="15"/>
            <w:r w:rsidRPr="00CE2416">
              <w:rPr>
                <w:highlight w:val="yellow"/>
              </w:rPr>
              <w:t xml:space="preserve"> </w:t>
            </w:r>
          </w:p>
          <w:p w:rsidR="00CE2416" w:rsidRPr="00CE2416" w:rsidRDefault="00CE2416" w:rsidP="00CE2416">
            <w:pPr>
              <w:pStyle w:val="PKTpunkt0"/>
              <w:rPr>
                <w:highlight w:val="yellow"/>
              </w:rPr>
            </w:pPr>
            <w:r w:rsidRPr="00CE2416">
              <w:rPr>
                <w:highlight w:val="yellow"/>
              </w:rPr>
              <w:t>13) neonatologia;</w:t>
            </w:r>
            <w:bookmarkStart w:id="16" w:name="mip44177792"/>
            <w:bookmarkEnd w:id="16"/>
            <w:r w:rsidRPr="00CE2416">
              <w:rPr>
                <w:highlight w:val="yellow"/>
              </w:rPr>
              <w:t xml:space="preserve"> </w:t>
            </w:r>
          </w:p>
          <w:p w:rsidR="00CE2416" w:rsidRPr="00CE2416" w:rsidRDefault="00CE2416" w:rsidP="00CE2416">
            <w:pPr>
              <w:pStyle w:val="PKTpunkt0"/>
              <w:rPr>
                <w:highlight w:val="yellow"/>
              </w:rPr>
            </w:pPr>
            <w:r w:rsidRPr="00CE2416">
              <w:rPr>
                <w:highlight w:val="yellow"/>
              </w:rPr>
              <w:t>14) neurologia dziecięca;</w:t>
            </w:r>
            <w:bookmarkStart w:id="17" w:name="mip44177793"/>
            <w:bookmarkEnd w:id="17"/>
            <w:r w:rsidRPr="00CE2416">
              <w:rPr>
                <w:highlight w:val="yellow"/>
              </w:rPr>
              <w:t xml:space="preserve"> </w:t>
            </w:r>
          </w:p>
          <w:p w:rsidR="00CE2416" w:rsidRPr="00CE2416" w:rsidRDefault="00CE2416" w:rsidP="00CE2416">
            <w:pPr>
              <w:pStyle w:val="PKTpunkt0"/>
              <w:rPr>
                <w:highlight w:val="yellow"/>
              </w:rPr>
            </w:pPr>
            <w:r w:rsidRPr="00CE2416">
              <w:rPr>
                <w:highlight w:val="yellow"/>
              </w:rPr>
              <w:t>15) onkologia i hematologia dziecięca;</w:t>
            </w:r>
            <w:bookmarkStart w:id="18" w:name="mip44177794"/>
            <w:bookmarkEnd w:id="18"/>
            <w:r w:rsidRPr="00CE2416">
              <w:rPr>
                <w:highlight w:val="yellow"/>
              </w:rPr>
              <w:t xml:space="preserve"> </w:t>
            </w:r>
          </w:p>
          <w:p w:rsidR="00CE2416" w:rsidRPr="00CE2416" w:rsidRDefault="00CE2416" w:rsidP="00CE2416">
            <w:pPr>
              <w:pStyle w:val="PKTpunkt0"/>
              <w:rPr>
                <w:highlight w:val="yellow"/>
              </w:rPr>
            </w:pPr>
            <w:r w:rsidRPr="00CE2416">
              <w:rPr>
                <w:highlight w:val="yellow"/>
              </w:rPr>
              <w:t>16) onkologia kliniczna;</w:t>
            </w:r>
            <w:bookmarkStart w:id="19" w:name="mip44177795"/>
            <w:bookmarkEnd w:id="19"/>
            <w:r w:rsidRPr="00CE2416">
              <w:rPr>
                <w:highlight w:val="yellow"/>
              </w:rPr>
              <w:t xml:space="preserve"> </w:t>
            </w:r>
          </w:p>
          <w:p w:rsidR="00CE2416" w:rsidRPr="00CE2416" w:rsidRDefault="00CE2416" w:rsidP="00CE2416">
            <w:pPr>
              <w:pStyle w:val="PKTpunkt0"/>
              <w:rPr>
                <w:highlight w:val="yellow"/>
              </w:rPr>
            </w:pPr>
            <w:r w:rsidRPr="00CE2416">
              <w:rPr>
                <w:highlight w:val="yellow"/>
              </w:rPr>
              <w:t>17) patomorfologia;</w:t>
            </w:r>
            <w:bookmarkStart w:id="20" w:name="mip44177797"/>
            <w:bookmarkEnd w:id="20"/>
            <w:r w:rsidRPr="00CE2416">
              <w:rPr>
                <w:highlight w:val="yellow"/>
              </w:rPr>
              <w:t xml:space="preserve"> </w:t>
            </w:r>
          </w:p>
          <w:p w:rsidR="00CE2416" w:rsidRPr="00CE2416" w:rsidRDefault="00CE2416" w:rsidP="00CE2416">
            <w:pPr>
              <w:pStyle w:val="PKTpunkt0"/>
              <w:rPr>
                <w:highlight w:val="yellow"/>
              </w:rPr>
            </w:pPr>
            <w:r w:rsidRPr="00CE2416">
              <w:rPr>
                <w:highlight w:val="yellow"/>
              </w:rPr>
              <w:t>18) pediatria;</w:t>
            </w:r>
            <w:bookmarkStart w:id="21" w:name="mip44177798"/>
            <w:bookmarkEnd w:id="21"/>
            <w:r w:rsidRPr="00CE2416">
              <w:rPr>
                <w:highlight w:val="yellow"/>
              </w:rPr>
              <w:t xml:space="preserve"> </w:t>
            </w:r>
          </w:p>
          <w:p w:rsidR="00CE2416" w:rsidRPr="00CE2416" w:rsidRDefault="00CE2416" w:rsidP="00CE2416">
            <w:pPr>
              <w:pStyle w:val="PKTpunkt0"/>
              <w:rPr>
                <w:highlight w:val="yellow"/>
              </w:rPr>
            </w:pPr>
            <w:r w:rsidRPr="00CE2416">
              <w:rPr>
                <w:highlight w:val="yellow"/>
              </w:rPr>
              <w:t>19) psychiatria;</w:t>
            </w:r>
            <w:bookmarkStart w:id="22" w:name="mip44177799"/>
            <w:bookmarkEnd w:id="22"/>
            <w:r w:rsidRPr="00CE2416">
              <w:rPr>
                <w:highlight w:val="yellow"/>
              </w:rPr>
              <w:t xml:space="preserve"> </w:t>
            </w:r>
          </w:p>
          <w:p w:rsidR="00CE2416" w:rsidRPr="00CE2416" w:rsidRDefault="00CE2416" w:rsidP="00CE2416">
            <w:pPr>
              <w:pStyle w:val="PKTpunkt0"/>
              <w:rPr>
                <w:highlight w:val="yellow"/>
              </w:rPr>
            </w:pPr>
            <w:r w:rsidRPr="00CE2416">
              <w:rPr>
                <w:highlight w:val="yellow"/>
              </w:rPr>
              <w:t>20) psychiatria dzieci i młodzieży;</w:t>
            </w:r>
            <w:bookmarkStart w:id="23" w:name="mip44177800"/>
            <w:bookmarkEnd w:id="23"/>
            <w:r w:rsidRPr="00CE2416">
              <w:rPr>
                <w:highlight w:val="yellow"/>
              </w:rPr>
              <w:t xml:space="preserve"> </w:t>
            </w:r>
          </w:p>
          <w:p w:rsidR="00CE2416" w:rsidRPr="00CE2416" w:rsidRDefault="00CE2416" w:rsidP="00CE2416">
            <w:pPr>
              <w:pStyle w:val="PKTpunkt0"/>
              <w:rPr>
                <w:highlight w:val="yellow"/>
              </w:rPr>
            </w:pPr>
            <w:r w:rsidRPr="00CE2416">
              <w:rPr>
                <w:highlight w:val="yellow"/>
              </w:rPr>
              <w:t>21) radioterapia onkologiczna;</w:t>
            </w:r>
            <w:bookmarkStart w:id="24" w:name="mip44177801"/>
            <w:bookmarkEnd w:id="24"/>
            <w:r w:rsidRPr="00CE2416">
              <w:rPr>
                <w:highlight w:val="yellow"/>
              </w:rPr>
              <w:t xml:space="preserve"> </w:t>
            </w:r>
          </w:p>
          <w:p w:rsidR="00CE2416" w:rsidRPr="00CE2416" w:rsidRDefault="00CE2416" w:rsidP="00CE2416">
            <w:pPr>
              <w:pStyle w:val="PKTpunkt0"/>
              <w:rPr>
                <w:highlight w:val="yellow"/>
              </w:rPr>
            </w:pPr>
            <w:r w:rsidRPr="00CE2416">
              <w:rPr>
                <w:highlight w:val="yellow"/>
              </w:rPr>
              <w:t>22) stomatologia dziecięca.</w:t>
            </w:r>
          </w:p>
          <w:p w:rsidR="00CE2416" w:rsidRPr="00CE2416" w:rsidRDefault="00CE2416" w:rsidP="00CE2416">
            <w:pPr>
              <w:pStyle w:val="ARTartustawynprozporzdzenia"/>
              <w:rPr>
                <w:b/>
                <w:highlight w:val="yellow"/>
              </w:rPr>
            </w:pPr>
            <w:r w:rsidRPr="00CE2416">
              <w:rPr>
                <w:rStyle w:val="Ppogrubienie"/>
                <w:b w:val="0"/>
                <w:highlight w:val="yellow"/>
              </w:rPr>
              <w:t>§ 2. Lekarze dentyści, którzy zostali zakwalifikowani do obywania szkolenia specjalizacyjnego w dziedzinie ortodoncji w trybie rezydenckim przed dniem wejścia w życie niniejszego rozporządzenia zachowują prawo do otrzymywania wynagrodzenia zasadniczego, o którym mowa w art. 16j ust. 2b pkt 1 i ust. 5 ustawy  z dnia 5 grudnia 1996 r. o zawodach lekarza i lekarza dentysty (Dz. U. z 2</w:t>
            </w:r>
            <w:r w:rsidRPr="00CE2416">
              <w:rPr>
                <w:highlight w:val="yellow"/>
              </w:rPr>
              <w:t>020 r. poz. 514 i 567</w:t>
            </w:r>
            <w:r w:rsidRPr="00CE2416">
              <w:rPr>
                <w:rStyle w:val="Ppogrubienie"/>
                <w:b w:val="0"/>
                <w:highlight w:val="yellow"/>
              </w:rPr>
              <w:t>), w wysokości przewidzianej dla lekarzy odbywających szkolenie specjalizacyjne w trybie rezydenckim w dziedzinie priorytetowej, do dnia zakończenia odbywania tego szkolenia w trybie rezydenckim.</w:t>
            </w:r>
          </w:p>
          <w:p w:rsidR="00CE2416" w:rsidRPr="00CE2416" w:rsidRDefault="00CE2416" w:rsidP="00BC290A">
            <w:pPr>
              <w:jc w:val="both"/>
              <w:rPr>
                <w:highlight w:val="yellow"/>
              </w:rPr>
            </w:pPr>
          </w:p>
        </w:tc>
      </w:tr>
      <w:tr w:rsidR="00E4666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46661" w:rsidRDefault="00E4666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6661" w:rsidRPr="00E46661" w:rsidRDefault="00E46661" w:rsidP="00E46661">
            <w:pPr>
              <w:autoSpaceDE w:val="0"/>
              <w:autoSpaceDN w:val="0"/>
              <w:adjustRightInd w:val="0"/>
              <w:rPr>
                <w:rFonts w:ascii="Times New Roman" w:hAnsi="Times New Roman" w:cs="Times New Roman"/>
                <w:b/>
                <w:sz w:val="24"/>
                <w:szCs w:val="24"/>
                <w:highlight w:val="yellow"/>
                <w:u w:val="single"/>
                <w:shd w:val="clear" w:color="auto" w:fill="FFFFFF"/>
              </w:rPr>
            </w:pPr>
            <w:r w:rsidRPr="00E46661">
              <w:rPr>
                <w:rFonts w:ascii="Times New Roman" w:hAnsi="Times New Roman" w:cs="Times New Roman"/>
                <w:sz w:val="24"/>
                <w:szCs w:val="24"/>
                <w:highlight w:val="yellow"/>
              </w:rPr>
              <w:t xml:space="preserve">Rozporządzenie Ministra Zdrowia </w:t>
            </w:r>
            <w:r w:rsidRPr="00E46661">
              <w:rPr>
                <w:rFonts w:ascii="Times New Roman" w:hAnsi="Times New Roman" w:cs="Times New Roman"/>
                <w:sz w:val="24"/>
                <w:szCs w:val="24"/>
                <w:highlight w:val="yellow"/>
              </w:rPr>
              <w:t>z dnia 6 kwietnia 2020 r. w sprawie chorób zakaźnych powodujących powstanie obowiązku hospitalizacji, izolacji lub izolacji w warunkach domowych oraz obowiązku kwarantanny lub nadzoru epidemiologicznego</w:t>
            </w:r>
          </w:p>
        </w:tc>
        <w:tc>
          <w:tcPr>
            <w:tcW w:w="994" w:type="dxa"/>
            <w:gridSpan w:val="2"/>
            <w:shd w:val="clear" w:color="auto" w:fill="auto"/>
          </w:tcPr>
          <w:p w:rsidR="00E46661" w:rsidRPr="00CE2416" w:rsidRDefault="00E46661"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7</w:t>
            </w:r>
            <w:r w:rsidRPr="00CE2416">
              <w:rPr>
                <w:rFonts w:ascii="Times New Roman" w:eastAsia="Times New Roman" w:hAnsi="Times New Roman" w:cs="Times New Roman"/>
                <w:sz w:val="24"/>
                <w:szCs w:val="24"/>
                <w:highlight w:val="yellow"/>
                <w:lang w:eastAsia="pl-PL"/>
              </w:rPr>
              <w:t>.04.</w:t>
            </w:r>
          </w:p>
          <w:p w:rsidR="00E46661" w:rsidRDefault="00E46661" w:rsidP="00E46661">
            <w:pPr>
              <w:spacing w:line="276" w:lineRule="auto"/>
              <w:jc w:val="both"/>
              <w:rPr>
                <w:rFonts w:ascii="Times New Roman" w:eastAsia="Times New Roman" w:hAnsi="Times New Roman" w:cs="Times New Roman"/>
                <w:sz w:val="24"/>
                <w:szCs w:val="24"/>
                <w:highlight w:val="yellow"/>
                <w:lang w:eastAsia="pl-PL"/>
              </w:rPr>
            </w:pPr>
            <w:r w:rsidRPr="00CE2416">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E46661" w:rsidRPr="003968A4" w:rsidRDefault="00E46661" w:rsidP="00E46661">
            <w:pPr>
              <w:pStyle w:val="ARTartustawynprozporzdzenia"/>
              <w:ind w:firstLine="0"/>
              <w:rPr>
                <w:highlight w:val="yellow"/>
              </w:rPr>
            </w:pPr>
            <w:r w:rsidRPr="003968A4">
              <w:rPr>
                <w:highlight w:val="yellow"/>
              </w:rPr>
              <w:t>§ 2. 1. Obowiązkowej</w:t>
            </w:r>
            <w:r w:rsidRPr="003968A4">
              <w:rPr>
                <w:b/>
                <w:highlight w:val="yellow"/>
                <w:u w:val="single"/>
              </w:rPr>
              <w:t xml:space="preserve"> hospitalizacji</w:t>
            </w:r>
            <w:r w:rsidRPr="003968A4">
              <w:rPr>
                <w:highlight w:val="yellow"/>
              </w:rPr>
              <w:t xml:space="preserve"> podlegają: </w:t>
            </w:r>
          </w:p>
          <w:p w:rsidR="00E46661" w:rsidRPr="003968A4" w:rsidRDefault="00E46661" w:rsidP="00E46661">
            <w:pPr>
              <w:pStyle w:val="ARTartustawynprozporzdzenia"/>
              <w:ind w:firstLine="0"/>
              <w:rPr>
                <w:highlight w:val="yellow"/>
              </w:rPr>
            </w:pPr>
            <w:r w:rsidRPr="003968A4">
              <w:rPr>
                <w:highlight w:val="yellow"/>
              </w:rPr>
              <w:t xml:space="preserve">1) osoby chore na gruźlicę w okresie prątkowania oraz osoby z uzasadnionym podejrzeniem o prątkowanie; </w:t>
            </w:r>
          </w:p>
          <w:p w:rsidR="00E46661" w:rsidRPr="003968A4" w:rsidRDefault="00E46661" w:rsidP="00E46661">
            <w:pPr>
              <w:pStyle w:val="ARTartustawynprozporzdzenia"/>
              <w:ind w:firstLine="0"/>
              <w:rPr>
                <w:highlight w:val="yellow"/>
              </w:rPr>
            </w:pPr>
            <w:r w:rsidRPr="003968A4">
              <w:rPr>
                <w:highlight w:val="yellow"/>
              </w:rPr>
              <w:t xml:space="preserve">2) osoby zakażone lub chore oraz podejrzane o zakażenie lub zachorowanie na: a) błonicę, b) cholerę, c) dur brzuszny, d) dury rzekome A, B, C, e) dur wysypkowy (w tym choroba Brill-Zinssera), f) dżumę, g) Ebolę (EVD), h) wysoce zjadliwą grypę ptaków u ludzi (HPAI), w szczególności spowodowaną szczepami H7 i H5i) ospę prawdziwą, j) ostre nagminne porażenie dziecięce (poliomyelitis) oraz inne ostre porażenia wiotkie, w tym zespół Guillaina-Barrégo, k) tularemię, l) wąglik, m) wściekliznę, n) wirusowe gorączki krwotoczne, w tym żółtą gorączkę, o) zakażenia biologicznymi czynnikami chorobotwórczymi wywołującymi zespoły ciężkiej ostrej niewydolności oddechowej (SARI) lub innej niewydolności narządowej, w szczególności: – bliskowschodni zespół niewydolności oddechowej (MERS), – zespół ostrej niewydolności oddechowej (SARS), p) zapalenie opon mózgowo-rdzeniowych lub mózgu; </w:t>
            </w:r>
          </w:p>
          <w:p w:rsidR="00E46661" w:rsidRPr="003968A4" w:rsidRDefault="00E46661" w:rsidP="00E46661">
            <w:pPr>
              <w:pStyle w:val="ARTartustawynprozporzdzenia"/>
              <w:ind w:firstLine="0"/>
              <w:rPr>
                <w:b/>
                <w:highlight w:val="yellow"/>
                <w:u w:val="single"/>
              </w:rPr>
            </w:pPr>
            <w:r w:rsidRPr="003968A4">
              <w:rPr>
                <w:b/>
                <w:highlight w:val="yellow"/>
                <w:u w:val="single"/>
              </w:rPr>
              <w:t>3) osoby, u których stwierdzono zakażenie wirusem SARS-CoV-2 lub zachorowanie na chorobę wywołaną wirusem SARS-CoV-2 (COVID-19) lub podejrzenie zakażenia lub zachorowania, jeżeli nie zostały przez lekarza lub felczera skierowane do leczenia lub diagnostyki laboratoryjnej w kierunku wirusa SARS-CoV-2 w ramach obowiązkowej izolacji lub izolacji w warunkach domowych</w:t>
            </w:r>
          </w:p>
          <w:p w:rsidR="00E46661" w:rsidRPr="003968A4" w:rsidRDefault="00E46661" w:rsidP="00E46661">
            <w:pPr>
              <w:pStyle w:val="ARTartustawynprozporzdzenia"/>
              <w:ind w:firstLine="0"/>
              <w:rPr>
                <w:highlight w:val="yellow"/>
              </w:rPr>
            </w:pPr>
            <w:r w:rsidRPr="003968A4">
              <w:rPr>
                <w:b/>
                <w:highlight w:val="yellow"/>
                <w:u w:val="single"/>
              </w:rPr>
              <w:t xml:space="preserve">2. Obowiązkowej izolacji lub izolacji w warunkach domowych podlegają osoby, u których stwierdzono </w:t>
            </w:r>
            <w:r w:rsidRPr="003968A4">
              <w:rPr>
                <w:b/>
                <w:highlight w:val="yellow"/>
                <w:u w:val="single"/>
              </w:rPr>
              <w:lastRenderedPageBreak/>
              <w:t>zakażenie wywołane wirusem SARS-CoV-2 lub zachorowanie na chorobę wywołaną wirusem SARS-CoV-2 (COVID-19) lub podejrzenie zakażenia lub zachorowania, wobec których lekarz lub felczer nie zastosował obowiązkowej hospitalizacji.</w:t>
            </w:r>
            <w:r w:rsidRPr="003968A4">
              <w:rPr>
                <w:highlight w:val="yellow"/>
              </w:rPr>
              <w:t xml:space="preserve"> </w:t>
            </w:r>
          </w:p>
          <w:p w:rsidR="00E46661" w:rsidRPr="003968A4" w:rsidRDefault="00E46661" w:rsidP="00E46661">
            <w:pPr>
              <w:pStyle w:val="ARTartustawynprozporzdzenia"/>
              <w:ind w:firstLine="0"/>
              <w:rPr>
                <w:highlight w:val="yellow"/>
              </w:rPr>
            </w:pPr>
          </w:p>
          <w:p w:rsidR="00E46661" w:rsidRPr="003968A4" w:rsidRDefault="00E46661" w:rsidP="00E46661">
            <w:pPr>
              <w:pStyle w:val="ARTartustawynprozporzdzenia"/>
              <w:ind w:firstLine="0"/>
              <w:rPr>
                <w:highlight w:val="yellow"/>
              </w:rPr>
            </w:pPr>
            <w:r w:rsidRPr="003968A4">
              <w:rPr>
                <w:highlight w:val="yellow"/>
              </w:rPr>
              <w:t xml:space="preserve">§ 3. Lekarz lub felczer, który podejrzewa lub rozpoznaje zakażenie lub chorobę zakaźną powodującą powstanie obowiązku hospitalizacji, izolacji lub izolacji w warunkach domowych danej osoby: </w:t>
            </w:r>
          </w:p>
          <w:p w:rsidR="009510D5" w:rsidRPr="003968A4" w:rsidRDefault="00E46661" w:rsidP="00E46661">
            <w:pPr>
              <w:pStyle w:val="ARTartustawynprozporzdzenia"/>
              <w:ind w:firstLine="0"/>
              <w:rPr>
                <w:highlight w:val="yellow"/>
              </w:rPr>
            </w:pPr>
            <w:r w:rsidRPr="003968A4">
              <w:rPr>
                <w:highlight w:val="yellow"/>
              </w:rPr>
              <w:t xml:space="preserve">1) kieruje osobę, o której mowa w § 2 ust. 1: </w:t>
            </w:r>
          </w:p>
          <w:p w:rsidR="009510D5" w:rsidRPr="003968A4" w:rsidRDefault="00E46661" w:rsidP="00E46661">
            <w:pPr>
              <w:pStyle w:val="ARTartustawynprozporzdzenia"/>
              <w:ind w:firstLine="0"/>
              <w:rPr>
                <w:highlight w:val="yellow"/>
              </w:rPr>
            </w:pPr>
            <w:r w:rsidRPr="003968A4">
              <w:rPr>
                <w:highlight w:val="yellow"/>
              </w:rPr>
              <w:t xml:space="preserve">a) pkt 1 i 2, do wskazanego szpitala oraz niezwłocznie informuje ten szpital o tym fakcie, </w:t>
            </w:r>
          </w:p>
          <w:p w:rsidR="009510D5" w:rsidRPr="003968A4" w:rsidRDefault="00E46661" w:rsidP="00E46661">
            <w:pPr>
              <w:pStyle w:val="ARTartustawynprozporzdzenia"/>
              <w:ind w:firstLine="0"/>
              <w:rPr>
                <w:highlight w:val="yellow"/>
              </w:rPr>
            </w:pPr>
            <w:r w:rsidRPr="003968A4">
              <w:rPr>
                <w:highlight w:val="yellow"/>
              </w:rPr>
              <w:t xml:space="preserve">b) pkt 3, do wskazanego szpitala oraz niezwłocznie informuje ten szpital o tym fakcie, chyba że po dokonaniu oceny stanu klinicznego tej osoby kieruje ją do leczenia lub diagnostyki laboratoryjnej w kierunku wirusa SARS-CoV-2 do miejsca izolacji lub izolacji w warunkach domowych; 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 </w:t>
            </w:r>
          </w:p>
          <w:p w:rsidR="009510D5" w:rsidRPr="003968A4" w:rsidRDefault="00E46661" w:rsidP="00E46661">
            <w:pPr>
              <w:pStyle w:val="ARTartustawynprozporzdzenia"/>
              <w:ind w:firstLine="0"/>
              <w:rPr>
                <w:highlight w:val="yellow"/>
              </w:rPr>
            </w:pPr>
            <w:r w:rsidRPr="003968A4">
              <w:rPr>
                <w:highlight w:val="yellow"/>
              </w:rPr>
              <w:t xml:space="preserve">3) poucza osobę chorą lub osobę sprawującą prawną pieczę nad chorą osobą małoletnią lub bezradną albo opiekuna faktycznego w rozumieniu art. 3 ust. 1 pkt 1 ustawy z dnia 6 listopada 2008 r. o prawach pacjenta i Rzeczniku Praw Pacjenta (Dz. U. z 2019 r. poz. 1127, 1128, 1590, 1655 i 1696) o powstałym obowiązku hospitalizacji albo izolacji lub izolacji w warunkach domowych oraz odnotowuje ten fakt w dokumentacji medycznej pacjenta; </w:t>
            </w:r>
          </w:p>
          <w:p w:rsidR="009510D5" w:rsidRPr="003968A4" w:rsidRDefault="00E46661" w:rsidP="00E46661">
            <w:pPr>
              <w:pStyle w:val="ARTartustawynprozporzdzenia"/>
              <w:ind w:firstLine="0"/>
              <w:rPr>
                <w:highlight w:val="yellow"/>
              </w:rPr>
            </w:pPr>
            <w:r w:rsidRPr="003968A4">
              <w:rPr>
                <w:highlight w:val="yellow"/>
              </w:rPr>
              <w:lastRenderedPageBreak/>
              <w:t xml:space="preserve">4) zleca transport pacjenta do szpitala albo miejsca izolacji lub izolacji w warunkach domowych, o którym mowa w pkt 1, w sposób uniemożliwiający przeniesienie zakażenia na inne osoby; </w:t>
            </w:r>
          </w:p>
          <w:p w:rsidR="009510D5" w:rsidRPr="003968A4" w:rsidRDefault="00E46661" w:rsidP="00E46661">
            <w:pPr>
              <w:pStyle w:val="ARTartustawynprozporzdzenia"/>
              <w:ind w:firstLine="0"/>
              <w:rPr>
                <w:highlight w:val="yellow"/>
              </w:rPr>
            </w:pPr>
            <w:r w:rsidRPr="003968A4">
              <w:rPr>
                <w:highlight w:val="yellow"/>
              </w:rPr>
              <w:t xml:space="preserve">5) podejmuje inne działania zapobiegające szerzeniu się zachorowań. </w:t>
            </w:r>
          </w:p>
          <w:p w:rsidR="009510D5" w:rsidRPr="003968A4" w:rsidRDefault="009510D5" w:rsidP="00E46661">
            <w:pPr>
              <w:pStyle w:val="ARTartustawynprozporzdzenia"/>
              <w:ind w:firstLine="0"/>
              <w:rPr>
                <w:highlight w:val="yellow"/>
              </w:rPr>
            </w:pPr>
          </w:p>
          <w:p w:rsidR="009510D5" w:rsidRPr="003968A4" w:rsidRDefault="00E46661" w:rsidP="00E46661">
            <w:pPr>
              <w:pStyle w:val="ARTartustawynprozporzdzenia"/>
              <w:ind w:firstLine="0"/>
              <w:rPr>
                <w:highlight w:val="yellow"/>
              </w:rPr>
            </w:pPr>
            <w:r w:rsidRPr="003968A4">
              <w:rPr>
                <w:highlight w:val="yellow"/>
              </w:rPr>
              <w:t xml:space="preserve">§ 4. W przypadku samowolnego opuszczenia szpitala przez osobę podlegającą obowiązkowi hospitalizacji ordynator oddziału, lekarz kierujący oddziałem albo osoba upoważniona odpowiednio przez tego ordynatora albo lekarza 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 </w:t>
            </w:r>
          </w:p>
          <w:p w:rsidR="009510D5" w:rsidRPr="003968A4" w:rsidRDefault="009510D5" w:rsidP="00E46661">
            <w:pPr>
              <w:pStyle w:val="ARTartustawynprozporzdzenia"/>
              <w:ind w:firstLine="0"/>
              <w:rPr>
                <w:highlight w:val="yellow"/>
              </w:rPr>
            </w:pPr>
          </w:p>
          <w:p w:rsidR="009510D5" w:rsidRPr="003968A4" w:rsidRDefault="00E46661" w:rsidP="00E46661">
            <w:pPr>
              <w:pStyle w:val="ARTartustawynprozporzdzenia"/>
              <w:ind w:firstLine="0"/>
              <w:rPr>
                <w:highlight w:val="yellow"/>
              </w:rPr>
            </w:pPr>
            <w:r w:rsidRPr="003968A4">
              <w:rPr>
                <w:highlight w:val="yellow"/>
              </w:rPr>
              <w:t xml:space="preserve">§ 5. </w:t>
            </w:r>
          </w:p>
          <w:p w:rsidR="009510D5" w:rsidRPr="003968A4" w:rsidRDefault="00E46661" w:rsidP="00E46661">
            <w:pPr>
              <w:pStyle w:val="ARTartustawynprozporzdzenia"/>
              <w:ind w:firstLine="0"/>
              <w:rPr>
                <w:b/>
                <w:highlight w:val="yellow"/>
                <w:u w:val="single"/>
              </w:rPr>
            </w:pPr>
            <w:r w:rsidRPr="003968A4">
              <w:rPr>
                <w:highlight w:val="yellow"/>
              </w:rPr>
              <w:t xml:space="preserve">1. </w:t>
            </w:r>
            <w:r w:rsidRPr="003968A4">
              <w:rPr>
                <w:b/>
                <w:highlight w:val="yellow"/>
                <w:u w:val="single"/>
              </w:rPr>
              <w:t xml:space="preserve">Obowiązek kwarantanny lub nadzoru epidemiologicznego </w:t>
            </w:r>
            <w:r w:rsidRPr="003968A4">
              <w:rPr>
                <w:highlight w:val="yellow"/>
              </w:rPr>
              <w:t xml:space="preserve">u osób, o których mowa w art. 34 ust. 2 ustawy z dnia 5 grudnia 2008 r. o zapobieganiu oraz zwalczaniu zakażeń i chorób zakaźnych u ludzi, </w:t>
            </w:r>
            <w:r w:rsidRPr="003968A4">
              <w:rPr>
                <w:b/>
                <w:highlight w:val="yellow"/>
                <w:u w:val="single"/>
              </w:rPr>
              <w:t xml:space="preserve">powstaje w przypadku narażenia na następujące choroby zakaźne lub pozostawania w styczności ze źródłem biologicznych czynników chorobotwórczych je wywołujących: </w:t>
            </w:r>
          </w:p>
          <w:p w:rsidR="009510D5" w:rsidRPr="003968A4" w:rsidRDefault="00E46661" w:rsidP="00E46661">
            <w:pPr>
              <w:pStyle w:val="ARTartustawynprozporzdzenia"/>
              <w:ind w:firstLine="0"/>
              <w:rPr>
                <w:highlight w:val="yellow"/>
              </w:rPr>
            </w:pPr>
            <w:r w:rsidRPr="003968A4">
              <w:rPr>
                <w:highlight w:val="yellow"/>
              </w:rPr>
              <w:t xml:space="preserve">1) cholerę; </w:t>
            </w:r>
          </w:p>
          <w:p w:rsidR="009510D5" w:rsidRPr="003968A4" w:rsidRDefault="00E46661" w:rsidP="00E46661">
            <w:pPr>
              <w:pStyle w:val="ARTartustawynprozporzdzenia"/>
              <w:ind w:firstLine="0"/>
              <w:rPr>
                <w:highlight w:val="yellow"/>
              </w:rPr>
            </w:pPr>
            <w:r w:rsidRPr="003968A4">
              <w:rPr>
                <w:highlight w:val="yellow"/>
              </w:rPr>
              <w:t xml:space="preserve">2) dżumę płucną; </w:t>
            </w:r>
          </w:p>
          <w:p w:rsidR="00E46661" w:rsidRPr="003968A4" w:rsidRDefault="00E46661" w:rsidP="00E46661">
            <w:pPr>
              <w:pStyle w:val="ARTartustawynprozporzdzenia"/>
              <w:ind w:firstLine="0"/>
              <w:rPr>
                <w:highlight w:val="yellow"/>
              </w:rPr>
            </w:pPr>
            <w:r w:rsidRPr="003968A4">
              <w:rPr>
                <w:highlight w:val="yellow"/>
              </w:rPr>
              <w:t>3) zespół ostrej niewydolności oddechowej (SARS);</w:t>
            </w:r>
          </w:p>
          <w:p w:rsidR="009510D5" w:rsidRPr="003968A4" w:rsidRDefault="009510D5" w:rsidP="00E46661">
            <w:pPr>
              <w:pStyle w:val="ARTartustawynprozporzdzenia"/>
              <w:ind w:firstLine="0"/>
              <w:rPr>
                <w:highlight w:val="yellow"/>
              </w:rPr>
            </w:pPr>
            <w:r w:rsidRPr="003968A4">
              <w:rPr>
                <w:highlight w:val="yellow"/>
              </w:rPr>
              <w:lastRenderedPageBreak/>
              <w:t xml:space="preserve">4) chorobę wywołaną wirusem SARS-COV-2 (COVID-19); </w:t>
            </w:r>
          </w:p>
          <w:p w:rsidR="009510D5" w:rsidRPr="003968A4" w:rsidRDefault="009510D5" w:rsidP="00E46661">
            <w:pPr>
              <w:pStyle w:val="ARTartustawynprozporzdzenia"/>
              <w:ind w:firstLine="0"/>
              <w:rPr>
                <w:highlight w:val="yellow"/>
              </w:rPr>
            </w:pPr>
            <w:r w:rsidRPr="003968A4">
              <w:rPr>
                <w:highlight w:val="yellow"/>
              </w:rPr>
              <w:t xml:space="preserve">5) bliskowschodni zespół niewydolności oddechowej (MERS); </w:t>
            </w:r>
          </w:p>
          <w:p w:rsidR="009510D5" w:rsidRPr="003968A4" w:rsidRDefault="009510D5" w:rsidP="00E46661">
            <w:pPr>
              <w:pStyle w:val="ARTartustawynprozporzdzenia"/>
              <w:ind w:firstLine="0"/>
              <w:rPr>
                <w:highlight w:val="yellow"/>
              </w:rPr>
            </w:pPr>
            <w:r w:rsidRPr="003968A4">
              <w:rPr>
                <w:highlight w:val="yellow"/>
              </w:rPr>
              <w:t xml:space="preserve">6) Ebolę (EVD); </w:t>
            </w:r>
          </w:p>
          <w:p w:rsidR="009510D5" w:rsidRPr="003968A4" w:rsidRDefault="009510D5" w:rsidP="00E46661">
            <w:pPr>
              <w:pStyle w:val="ARTartustawynprozporzdzenia"/>
              <w:ind w:firstLine="0"/>
              <w:rPr>
                <w:highlight w:val="yellow"/>
              </w:rPr>
            </w:pPr>
            <w:r w:rsidRPr="003968A4">
              <w:rPr>
                <w:highlight w:val="yellow"/>
              </w:rPr>
              <w:t xml:space="preserve">7) ospę prawdziwą; </w:t>
            </w:r>
          </w:p>
          <w:p w:rsidR="009510D5" w:rsidRPr="003968A4" w:rsidRDefault="009510D5" w:rsidP="00E46661">
            <w:pPr>
              <w:pStyle w:val="ARTartustawynprozporzdzenia"/>
              <w:ind w:firstLine="0"/>
              <w:rPr>
                <w:highlight w:val="yellow"/>
              </w:rPr>
            </w:pPr>
            <w:r w:rsidRPr="003968A4">
              <w:rPr>
                <w:highlight w:val="yellow"/>
              </w:rPr>
              <w:t xml:space="preserve">8) wirusowe gorączki krwotoczne. </w:t>
            </w:r>
          </w:p>
          <w:p w:rsidR="009510D5" w:rsidRPr="003968A4" w:rsidRDefault="009510D5" w:rsidP="00E46661">
            <w:pPr>
              <w:pStyle w:val="ARTartustawynprozporzdzenia"/>
              <w:ind w:firstLine="0"/>
              <w:rPr>
                <w:b/>
                <w:highlight w:val="yellow"/>
                <w:u w:val="single"/>
              </w:rPr>
            </w:pPr>
            <w:r w:rsidRPr="003968A4">
              <w:rPr>
                <w:b/>
                <w:highlight w:val="yellow"/>
                <w:u w:val="single"/>
              </w:rPr>
              <w:t xml:space="preserve">2. Okresy obowiązkowej kwarantanny wynoszą: </w:t>
            </w:r>
          </w:p>
          <w:p w:rsidR="009510D5" w:rsidRPr="003968A4" w:rsidRDefault="009510D5" w:rsidP="00E46661">
            <w:pPr>
              <w:pStyle w:val="ARTartustawynprozporzdzenia"/>
              <w:ind w:firstLine="0"/>
              <w:rPr>
                <w:highlight w:val="yellow"/>
              </w:rPr>
            </w:pPr>
            <w:r w:rsidRPr="003968A4">
              <w:rPr>
                <w:highlight w:val="yellow"/>
              </w:rPr>
              <w:t xml:space="preserve">1) 5 dni – w przypadku cholery, </w:t>
            </w:r>
          </w:p>
          <w:p w:rsidR="009510D5" w:rsidRPr="003968A4" w:rsidRDefault="009510D5" w:rsidP="00E46661">
            <w:pPr>
              <w:pStyle w:val="ARTartustawynprozporzdzenia"/>
              <w:ind w:firstLine="0"/>
              <w:rPr>
                <w:highlight w:val="yellow"/>
              </w:rPr>
            </w:pPr>
            <w:r w:rsidRPr="003968A4">
              <w:rPr>
                <w:highlight w:val="yellow"/>
              </w:rPr>
              <w:t xml:space="preserve">2) 6 dni – w przypadku dżumy płucnej, </w:t>
            </w:r>
          </w:p>
          <w:p w:rsidR="009510D5" w:rsidRPr="003968A4" w:rsidRDefault="009510D5" w:rsidP="00E46661">
            <w:pPr>
              <w:pStyle w:val="ARTartustawynprozporzdzenia"/>
              <w:ind w:firstLine="0"/>
              <w:rPr>
                <w:highlight w:val="yellow"/>
              </w:rPr>
            </w:pPr>
            <w:r w:rsidRPr="003968A4">
              <w:rPr>
                <w:highlight w:val="yellow"/>
              </w:rPr>
              <w:t xml:space="preserve">3) 10 dni – w przypadku zespołu ostrej niewydolności oddechowej (SARS), </w:t>
            </w:r>
          </w:p>
          <w:p w:rsidR="009510D5" w:rsidRPr="003968A4" w:rsidRDefault="009510D5" w:rsidP="00E46661">
            <w:pPr>
              <w:pStyle w:val="ARTartustawynprozporzdzenia"/>
              <w:ind w:firstLine="0"/>
              <w:rPr>
                <w:highlight w:val="yellow"/>
              </w:rPr>
            </w:pPr>
            <w:r w:rsidRPr="003968A4">
              <w:rPr>
                <w:b/>
                <w:highlight w:val="yellow"/>
                <w:u w:val="single"/>
              </w:rPr>
              <w:t>4) 14 dni – w przypadku choroby wywołanej wirusem SARS-CoV-2 (COVID-19)</w:t>
            </w:r>
            <w:r w:rsidRPr="003968A4">
              <w:rPr>
                <w:highlight w:val="yellow"/>
              </w:rPr>
              <w:t xml:space="preserve"> oraz bliskowschodniego zespołu niewydolności oddechowej (MERS), </w:t>
            </w:r>
          </w:p>
          <w:p w:rsidR="009510D5" w:rsidRPr="003968A4" w:rsidRDefault="009510D5" w:rsidP="00E46661">
            <w:pPr>
              <w:pStyle w:val="ARTartustawynprozporzdzenia"/>
              <w:ind w:firstLine="0"/>
              <w:rPr>
                <w:highlight w:val="yellow"/>
              </w:rPr>
            </w:pPr>
            <w:r w:rsidRPr="003968A4">
              <w:rPr>
                <w:highlight w:val="yellow"/>
              </w:rPr>
              <w:t xml:space="preserve">5) 21 dni – w przypadku Eboli (EVD), ospy prawdziwej oraz wirusowych gorączek krwotocznych </w:t>
            </w:r>
          </w:p>
          <w:p w:rsidR="009510D5" w:rsidRPr="00E46661" w:rsidRDefault="009510D5" w:rsidP="00E46661">
            <w:pPr>
              <w:pStyle w:val="ARTartustawynprozporzdzenia"/>
              <w:ind w:firstLine="0"/>
              <w:rPr>
                <w:rStyle w:val="Ppogrubienie"/>
                <w:b w:val="0"/>
                <w:highlight w:val="yellow"/>
                <w:u w:val="single"/>
              </w:rPr>
            </w:pPr>
            <w:r w:rsidRPr="003968A4">
              <w:rPr>
                <w:highlight w:val="yellow"/>
              </w:rPr>
              <w:t>– licząc od dnia następującego po ostatnim dniu odpowiednio narażenia albo styczności.</w:t>
            </w:r>
          </w:p>
        </w:tc>
      </w:tr>
      <w:tr w:rsidR="000A2BD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2BDA" w:rsidRDefault="000A2BD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2BDA" w:rsidRPr="000A2BDA" w:rsidRDefault="000A2BDA" w:rsidP="000A2BDA">
            <w:pPr>
              <w:autoSpaceDE w:val="0"/>
              <w:autoSpaceDN w:val="0"/>
              <w:adjustRightInd w:val="0"/>
              <w:jc w:val="both"/>
              <w:rPr>
                <w:rFonts w:ascii="Times New Roman" w:hAnsi="Times New Roman" w:cs="Times New Roman"/>
                <w:sz w:val="24"/>
                <w:szCs w:val="24"/>
                <w:highlight w:val="yellow"/>
              </w:rPr>
            </w:pPr>
            <w:r w:rsidRPr="000A2BDA">
              <w:rPr>
                <w:rFonts w:ascii="Times New Roman" w:hAnsi="Times New Roman" w:cs="Times New Roman"/>
                <w:b/>
                <w:sz w:val="24"/>
                <w:szCs w:val="24"/>
                <w:highlight w:val="yellow"/>
                <w:u w:val="single"/>
              </w:rPr>
              <w:t>Projekt</w:t>
            </w:r>
            <w:r w:rsidRPr="000A2BDA">
              <w:rPr>
                <w:rFonts w:ascii="Times New Roman" w:hAnsi="Times New Roman" w:cs="Times New Roman"/>
                <w:sz w:val="24"/>
                <w:szCs w:val="24"/>
                <w:highlight w:val="yellow"/>
              </w:rPr>
              <w:t xml:space="preserve"> ustawy </w:t>
            </w:r>
            <w:r w:rsidRPr="000A2BDA">
              <w:rPr>
                <w:rFonts w:ascii="Times New Roman" w:hAnsi="Times New Roman" w:cs="Times New Roman"/>
                <w:sz w:val="24"/>
                <w:szCs w:val="24"/>
                <w:highlight w:val="yellow"/>
              </w:rPr>
              <w:t>o zmianie ustawy o świadczeniach opieki zdrowotnej finansowanych ze środków publicznych oraz niektórych innych ustaw</w:t>
            </w:r>
          </w:p>
        </w:tc>
        <w:tc>
          <w:tcPr>
            <w:tcW w:w="994" w:type="dxa"/>
            <w:gridSpan w:val="2"/>
            <w:shd w:val="clear" w:color="auto" w:fill="auto"/>
          </w:tcPr>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sidRPr="000A2BDA">
              <w:rPr>
                <w:rFonts w:ascii="Times New Roman" w:eastAsia="Times New Roman" w:hAnsi="Times New Roman" w:cs="Times New Roman"/>
                <w:b/>
                <w:sz w:val="24"/>
                <w:szCs w:val="24"/>
                <w:highlight w:val="yellow"/>
                <w:lang w:eastAsia="pl-PL"/>
              </w:rPr>
              <w:t>Projekt</w:t>
            </w:r>
            <w:r>
              <w:rPr>
                <w:rFonts w:ascii="Times New Roman" w:eastAsia="Times New Roman" w:hAnsi="Times New Roman" w:cs="Times New Roman"/>
                <w:b/>
                <w:sz w:val="24"/>
                <w:szCs w:val="24"/>
                <w:highlight w:val="yellow"/>
                <w:lang w:eastAsia="pl-PL"/>
              </w:rPr>
              <w:t>:</w:t>
            </w:r>
          </w:p>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Posiedzenie Sejmu RP 16 i 17.04.</w:t>
            </w:r>
          </w:p>
          <w:p w:rsidR="000A2BDA" w:rsidRP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2020 r. </w:t>
            </w:r>
          </w:p>
        </w:tc>
        <w:tc>
          <w:tcPr>
            <w:tcW w:w="5805" w:type="dxa"/>
            <w:gridSpan w:val="2"/>
            <w:shd w:val="clear" w:color="auto" w:fill="auto"/>
          </w:tcPr>
          <w:p w:rsidR="000A2BDA" w:rsidRPr="000A2BDA" w:rsidRDefault="000A2BDA" w:rsidP="00E46661">
            <w:pPr>
              <w:pStyle w:val="ARTartustawynprozporzdzenia"/>
              <w:ind w:firstLine="0"/>
              <w:rPr>
                <w:b/>
                <w:highlight w:val="yellow"/>
              </w:rPr>
            </w:pPr>
            <w:r w:rsidRPr="000A2BDA">
              <w:rPr>
                <w:b/>
                <w:highlight w:val="yellow"/>
              </w:rPr>
              <w:t>Bezpłatne leki i uprawnienie pielęgniarek i położnych do wystawiania recept</w:t>
            </w:r>
          </w:p>
          <w:p w:rsidR="000A2BDA" w:rsidRPr="000A2BDA" w:rsidRDefault="000A2BDA" w:rsidP="00E46661">
            <w:pPr>
              <w:pStyle w:val="ARTartustawynprozporzdzenia"/>
              <w:ind w:firstLine="0"/>
              <w:rPr>
                <w:highlight w:val="yellow"/>
              </w:rPr>
            </w:pPr>
            <w:r w:rsidRPr="000A2BDA">
              <w:rPr>
                <w:highlight w:val="yellow"/>
              </w:rPr>
              <w:t xml:space="preserve">Art. 43b. 1. Świadczeniobiorcom </w:t>
            </w:r>
            <w:r w:rsidRPr="000803BB">
              <w:rPr>
                <w:b/>
                <w:highlight w:val="yellow"/>
                <w:u w:val="single"/>
              </w:rPr>
              <w:t>w okresie ciąży przysługuje bezpłatne zaopatrzenie w leki</w:t>
            </w:r>
            <w:r w:rsidRPr="000A2BDA">
              <w:rPr>
                <w:highlight w:val="yellow"/>
              </w:rPr>
              <w:t xml:space="preserve"> określone w wykazie, o którym mowa w art. 37 ust. 1 ustawy o refundacji, ustalonym w sposób określony w ust. 6.</w:t>
            </w:r>
          </w:p>
          <w:p w:rsidR="000A2BDA" w:rsidRPr="000A2BDA" w:rsidRDefault="000A2BDA" w:rsidP="00E46661">
            <w:pPr>
              <w:pStyle w:val="ARTartustawynprozporzdzenia"/>
              <w:ind w:firstLine="0"/>
              <w:rPr>
                <w:highlight w:val="yellow"/>
              </w:rPr>
            </w:pPr>
            <w:r w:rsidRPr="000A2BDA">
              <w:rPr>
                <w:highlight w:val="yellow"/>
              </w:rPr>
              <w:t xml:space="preserve">3. Podstawą bezpłatnego wydania leku z apteki lub punktu aptecznego świadczeniobiorcom, o których mowa w ust. 1, jest </w:t>
            </w:r>
            <w:r w:rsidRPr="000803BB">
              <w:rPr>
                <w:b/>
                <w:highlight w:val="yellow"/>
                <w:u w:val="single"/>
              </w:rPr>
              <w:t>recepta wystawiona przez</w:t>
            </w:r>
            <w:r w:rsidRPr="000A2BDA">
              <w:rPr>
                <w:highlight w:val="yellow"/>
              </w:rPr>
              <w:t xml:space="preserve">: </w:t>
            </w:r>
          </w:p>
          <w:p w:rsidR="000A2BDA" w:rsidRPr="000A2BDA" w:rsidRDefault="000A2BDA" w:rsidP="00E46661">
            <w:pPr>
              <w:pStyle w:val="ARTartustawynprozporzdzenia"/>
              <w:ind w:firstLine="0"/>
              <w:rPr>
                <w:highlight w:val="yellow"/>
              </w:rPr>
            </w:pPr>
            <w:r w:rsidRPr="000A2BDA">
              <w:rPr>
                <w:highlight w:val="yellow"/>
              </w:rPr>
              <w:t xml:space="preserve">1) lekarza lub </w:t>
            </w:r>
            <w:r w:rsidRPr="000A2BDA">
              <w:rPr>
                <w:b/>
                <w:highlight w:val="yellow"/>
                <w:u w:val="single"/>
              </w:rPr>
              <w:t>położną</w:t>
            </w:r>
            <w:r w:rsidRPr="000A2BDA">
              <w:rPr>
                <w:highlight w:val="yellow"/>
              </w:rPr>
              <w:t xml:space="preserve">, o których mowa w ust. 2, lub </w:t>
            </w:r>
          </w:p>
          <w:p w:rsidR="000A2BDA" w:rsidRPr="000A2BDA" w:rsidRDefault="000A2BDA" w:rsidP="00E46661">
            <w:pPr>
              <w:pStyle w:val="ARTartustawynprozporzdzenia"/>
              <w:ind w:firstLine="0"/>
              <w:rPr>
                <w:highlight w:val="yellow"/>
              </w:rPr>
            </w:pPr>
            <w:r w:rsidRPr="000A2BDA">
              <w:rPr>
                <w:highlight w:val="yellow"/>
              </w:rPr>
              <w:lastRenderedPageBreak/>
              <w:t>2) innego lekarza – na podstawie zaświadczenia wystawionego przez lekarza lub</w:t>
            </w:r>
            <w:r w:rsidRPr="000A2BDA">
              <w:rPr>
                <w:b/>
                <w:highlight w:val="yellow"/>
                <w:u w:val="single"/>
              </w:rPr>
              <w:t xml:space="preserve"> położną</w:t>
            </w:r>
            <w:r w:rsidRPr="000A2BDA">
              <w:rPr>
                <w:highlight w:val="yellow"/>
              </w:rPr>
              <w:t>, o których mowa w ust. 2.</w:t>
            </w:r>
          </w:p>
          <w:p w:rsidR="000A2BDA" w:rsidRDefault="000A2BDA" w:rsidP="00E46661">
            <w:pPr>
              <w:pStyle w:val="ARTartustawynprozporzdzenia"/>
              <w:ind w:firstLine="0"/>
              <w:rPr>
                <w:highlight w:val="yellow"/>
              </w:rPr>
            </w:pPr>
            <w:r w:rsidRPr="000A2BDA">
              <w:rPr>
                <w:highlight w:val="yellow"/>
              </w:rPr>
              <w:t>5. Osoby uprawnione do wystawiania recept na podstawie ust. 3, przed wystawieniem recepty, są obowiązane do dokonywania za pośrednictwem systemu, o którym mowa w art. 7 ust. 1 ustawy z dnia 28 kwietnia 2011 r. o systemie informacji w ochronie zdrowia, weryfikacji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Pr>
                <w:highlight w:val="yellow"/>
              </w:rPr>
              <w:t>.</w:t>
            </w:r>
          </w:p>
          <w:p w:rsidR="000A2BDA" w:rsidRPr="000A2BDA" w:rsidRDefault="000A2BDA" w:rsidP="00E46661">
            <w:pPr>
              <w:pStyle w:val="ARTartustawynprozporzdzenia"/>
              <w:ind w:firstLine="0"/>
              <w:rPr>
                <w:highlight w:val="yellow"/>
              </w:rPr>
            </w:pPr>
            <w:r w:rsidRPr="000A2BDA">
              <w:rPr>
                <w:highlight w:val="yellow"/>
              </w:rPr>
              <w:t xml:space="preserve">Art. 3. W ustawie z dnia 15 lipca 2011 r. o zawodach pielęgniarki i położnej (Dz. U. z 2019 r. poz. 576, 577, 1490 i 1590) w art. 15a ust. 3 otrzymuje brzmienie: „3. Uprawnienia, o których mowa w ust. 1 i 2, obejmują również </w:t>
            </w:r>
            <w:r w:rsidRPr="000A2BDA">
              <w:rPr>
                <w:b/>
                <w:highlight w:val="yellow"/>
                <w:u w:val="single"/>
              </w:rPr>
              <w:t>wystawianie recept</w:t>
            </w:r>
            <w:r w:rsidRPr="000A2BDA">
              <w:rPr>
                <w:highlight w:val="yellow"/>
              </w:rPr>
              <w:t xml:space="preserve"> osobom, o których mowa w art. 43–46 ustawy z dnia 27 sierpnia 2004 r. o świadczeniach opieki zdrowotnej finansowanych ze środków publicznych, na zasadach określonych w tej ustawie oraz w ustawie o refundacji, z wyjątkiem uprawnienia do wystawiania recept przez: </w:t>
            </w:r>
          </w:p>
          <w:p w:rsidR="000A2BDA" w:rsidRPr="000A2BDA" w:rsidRDefault="000A2BDA" w:rsidP="00E46661">
            <w:pPr>
              <w:pStyle w:val="ARTartustawynprozporzdzenia"/>
              <w:ind w:firstLine="0"/>
              <w:rPr>
                <w:highlight w:val="yellow"/>
              </w:rPr>
            </w:pPr>
            <w:r w:rsidRPr="000A2BDA">
              <w:rPr>
                <w:highlight w:val="yellow"/>
              </w:rPr>
              <w:t xml:space="preserve">1) </w:t>
            </w:r>
            <w:r w:rsidRPr="000A2BDA">
              <w:rPr>
                <w:b/>
                <w:highlight w:val="yellow"/>
                <w:u w:val="single"/>
              </w:rPr>
              <w:t xml:space="preserve">położną </w:t>
            </w:r>
            <w:r w:rsidRPr="000A2BDA">
              <w:rPr>
                <w:highlight w:val="yellow"/>
              </w:rPr>
              <w:t xml:space="preserve">– świadczeniobiorcom, o których mowa w art. 43a ust. 1 i 1a ustawy z dnia 27 sierpnia 2004 r. o świadczeniach opieki zdrowotnej finansowanych ze środków publicznych; </w:t>
            </w:r>
          </w:p>
          <w:p w:rsidR="000A2BDA" w:rsidRPr="003968A4" w:rsidRDefault="000A2BDA" w:rsidP="00E46661">
            <w:pPr>
              <w:pStyle w:val="ARTartustawynprozporzdzenia"/>
              <w:ind w:firstLine="0"/>
              <w:rPr>
                <w:highlight w:val="yellow"/>
              </w:rPr>
            </w:pPr>
            <w:r w:rsidRPr="000A2BDA">
              <w:rPr>
                <w:highlight w:val="yellow"/>
              </w:rPr>
              <w:t xml:space="preserve">2) </w:t>
            </w:r>
            <w:r w:rsidRPr="000803BB">
              <w:rPr>
                <w:b/>
                <w:highlight w:val="yellow"/>
                <w:u w:val="single"/>
              </w:rPr>
              <w:t xml:space="preserve">pielęgniarkę </w:t>
            </w:r>
            <w:r w:rsidRPr="000A2BDA">
              <w:rPr>
                <w:highlight w:val="yellow"/>
              </w:rPr>
              <w:t>– świadczeniobiorcom, o których mowa w art. 43b ust. 1 ustawy, o której mowa w pkt 1.”</w:t>
            </w:r>
          </w:p>
        </w:tc>
      </w:tr>
    </w:tbl>
    <w:p w:rsidR="00024A52" w:rsidRPr="00BC290A" w:rsidRDefault="00024A52" w:rsidP="006A4ABF">
      <w:pPr>
        <w:spacing w:line="276" w:lineRule="auto"/>
        <w:jc w:val="both"/>
        <w:rPr>
          <w:rFonts w:ascii="Times New Roman" w:eastAsia="Times New Roman" w:hAnsi="Times New Roman" w:cs="Times New Roman"/>
          <w:sz w:val="24"/>
          <w:szCs w:val="24"/>
          <w:lang w:eastAsia="pl-PL"/>
        </w:rPr>
      </w:pPr>
    </w:p>
    <w:p w:rsidR="00C94BFA" w:rsidRPr="00BC290A" w:rsidRDefault="00C94BFA" w:rsidP="006A4ABF">
      <w:pPr>
        <w:spacing w:line="276" w:lineRule="auto"/>
        <w:jc w:val="both"/>
        <w:rPr>
          <w:rFonts w:ascii="Times New Roman" w:eastAsia="Times New Roman" w:hAnsi="Times New Roman" w:cs="Times New Roman"/>
          <w:sz w:val="24"/>
          <w:szCs w:val="24"/>
          <w:lang w:eastAsia="pl-PL"/>
        </w:rPr>
      </w:pPr>
      <w:bookmarkStart w:id="25" w:name="_GoBack"/>
      <w:bookmarkEnd w:id="25"/>
    </w:p>
    <w:sectPr w:rsidR="00C94BFA" w:rsidRPr="00BC290A" w:rsidSect="009A0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33" w:rsidRDefault="00273433" w:rsidP="00873E9F">
      <w:pPr>
        <w:spacing w:after="0" w:line="240" w:lineRule="auto"/>
      </w:pPr>
      <w:r>
        <w:separator/>
      </w:r>
    </w:p>
  </w:endnote>
  <w:endnote w:type="continuationSeparator" w:id="0">
    <w:p w:rsidR="00273433" w:rsidRDefault="00273433" w:rsidP="0087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33" w:rsidRDefault="00273433" w:rsidP="00873E9F">
      <w:pPr>
        <w:spacing w:after="0" w:line="240" w:lineRule="auto"/>
      </w:pPr>
      <w:r>
        <w:separator/>
      </w:r>
    </w:p>
  </w:footnote>
  <w:footnote w:type="continuationSeparator" w:id="0">
    <w:p w:rsidR="00273433" w:rsidRDefault="00273433" w:rsidP="0087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7D4FF2"/>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07247"/>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40259"/>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D4F5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4367B9"/>
    <w:multiLevelType w:val="multilevel"/>
    <w:tmpl w:val="D5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469F5"/>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9"/>
  </w:num>
  <w:num w:numId="5">
    <w:abstractNumId w:val="4"/>
  </w:num>
  <w:num w:numId="6">
    <w:abstractNumId w:val="27"/>
  </w:num>
  <w:num w:numId="7">
    <w:abstractNumId w:val="15"/>
  </w:num>
  <w:num w:numId="8">
    <w:abstractNumId w:val="20"/>
  </w:num>
  <w:num w:numId="9">
    <w:abstractNumId w:val="2"/>
  </w:num>
  <w:num w:numId="10">
    <w:abstractNumId w:val="28"/>
  </w:num>
  <w:num w:numId="11">
    <w:abstractNumId w:val="5"/>
  </w:num>
  <w:num w:numId="12">
    <w:abstractNumId w:val="26"/>
  </w:num>
  <w:num w:numId="13">
    <w:abstractNumId w:val="11"/>
  </w:num>
  <w:num w:numId="14">
    <w:abstractNumId w:val="0"/>
  </w:num>
  <w:num w:numId="15">
    <w:abstractNumId w:val="8"/>
  </w:num>
  <w:num w:numId="16">
    <w:abstractNumId w:val="16"/>
  </w:num>
  <w:num w:numId="17">
    <w:abstractNumId w:val="24"/>
  </w:num>
  <w:num w:numId="18">
    <w:abstractNumId w:val="13"/>
  </w:num>
  <w:num w:numId="19">
    <w:abstractNumId w:val="1"/>
  </w:num>
  <w:num w:numId="20">
    <w:abstractNumId w:val="1"/>
    <w:lvlOverride w:ilvl="0">
      <w:startOverride w:val="2"/>
    </w:lvlOverride>
  </w:num>
  <w:num w:numId="21">
    <w:abstractNumId w:val="1"/>
    <w:lvlOverride w:ilvl="0">
      <w:startOverride w:val="3"/>
    </w:lvlOverride>
  </w:num>
  <w:num w:numId="22">
    <w:abstractNumId w:val="14"/>
  </w:num>
  <w:num w:numId="23">
    <w:abstractNumId w:val="25"/>
  </w:num>
  <w:num w:numId="24">
    <w:abstractNumId w:val="18"/>
  </w:num>
  <w:num w:numId="25">
    <w:abstractNumId w:val="9"/>
  </w:num>
  <w:num w:numId="26">
    <w:abstractNumId w:val="3"/>
  </w:num>
  <w:num w:numId="27">
    <w:abstractNumId w:val="6"/>
    <w:lvlOverride w:ilvl="0">
      <w:startOverride w:val="2"/>
    </w:lvlOverride>
  </w:num>
  <w:num w:numId="28">
    <w:abstractNumId w:val="22"/>
  </w:num>
  <w:num w:numId="29">
    <w:abstractNumId w:val="23"/>
    <w:lvlOverride w:ilvl="0">
      <w:startOverride w:val="3"/>
    </w:lvlOverride>
  </w:num>
  <w:num w:numId="30">
    <w:abstractNumId w:val="7"/>
    <w:lvlOverride w:ilvl="0">
      <w:startOverride w:val="4"/>
    </w:lvlOverride>
  </w:num>
  <w:num w:numId="31">
    <w:abstractNumId w:val="1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B7"/>
    <w:rsid w:val="000048BD"/>
    <w:rsid w:val="000058A3"/>
    <w:rsid w:val="00024A52"/>
    <w:rsid w:val="00024CDC"/>
    <w:rsid w:val="0004686D"/>
    <w:rsid w:val="00063C4C"/>
    <w:rsid w:val="000641ED"/>
    <w:rsid w:val="000803BB"/>
    <w:rsid w:val="00087E53"/>
    <w:rsid w:val="000A2BDA"/>
    <w:rsid w:val="000B1C08"/>
    <w:rsid w:val="000B4DFA"/>
    <w:rsid w:val="000B53CB"/>
    <w:rsid w:val="000E2ABF"/>
    <w:rsid w:val="000F4B86"/>
    <w:rsid w:val="001016DC"/>
    <w:rsid w:val="00125DAA"/>
    <w:rsid w:val="00132F1F"/>
    <w:rsid w:val="001338F4"/>
    <w:rsid w:val="00165AC2"/>
    <w:rsid w:val="0018047C"/>
    <w:rsid w:val="00180E52"/>
    <w:rsid w:val="00185905"/>
    <w:rsid w:val="0019588D"/>
    <w:rsid w:val="00197318"/>
    <w:rsid w:val="0019737E"/>
    <w:rsid w:val="001F3314"/>
    <w:rsid w:val="001F6F75"/>
    <w:rsid w:val="002339DD"/>
    <w:rsid w:val="00250C2A"/>
    <w:rsid w:val="0025310D"/>
    <w:rsid w:val="00253CC7"/>
    <w:rsid w:val="002665EC"/>
    <w:rsid w:val="0026689B"/>
    <w:rsid w:val="00273433"/>
    <w:rsid w:val="00293C3B"/>
    <w:rsid w:val="002A1B70"/>
    <w:rsid w:val="002A314F"/>
    <w:rsid w:val="002B56BA"/>
    <w:rsid w:val="002F47DC"/>
    <w:rsid w:val="002F7B16"/>
    <w:rsid w:val="00301DA0"/>
    <w:rsid w:val="003067A8"/>
    <w:rsid w:val="003169D6"/>
    <w:rsid w:val="0031761B"/>
    <w:rsid w:val="003410A2"/>
    <w:rsid w:val="00352E6F"/>
    <w:rsid w:val="00366F45"/>
    <w:rsid w:val="0037164F"/>
    <w:rsid w:val="0039285C"/>
    <w:rsid w:val="00395FC2"/>
    <w:rsid w:val="003968A4"/>
    <w:rsid w:val="003A0038"/>
    <w:rsid w:val="003A6B38"/>
    <w:rsid w:val="003C6393"/>
    <w:rsid w:val="003D66BF"/>
    <w:rsid w:val="003E5B93"/>
    <w:rsid w:val="00410E25"/>
    <w:rsid w:val="004153D4"/>
    <w:rsid w:val="004300D3"/>
    <w:rsid w:val="004558F7"/>
    <w:rsid w:val="004653E1"/>
    <w:rsid w:val="00473E5E"/>
    <w:rsid w:val="00476473"/>
    <w:rsid w:val="004A0B8D"/>
    <w:rsid w:val="004A4988"/>
    <w:rsid w:val="004D2DD9"/>
    <w:rsid w:val="004E6A81"/>
    <w:rsid w:val="005144EB"/>
    <w:rsid w:val="0052307E"/>
    <w:rsid w:val="005236F9"/>
    <w:rsid w:val="0052640F"/>
    <w:rsid w:val="005513E0"/>
    <w:rsid w:val="00554C35"/>
    <w:rsid w:val="00575537"/>
    <w:rsid w:val="005B5ECC"/>
    <w:rsid w:val="005D4B8E"/>
    <w:rsid w:val="00600888"/>
    <w:rsid w:val="00601AF3"/>
    <w:rsid w:val="00606567"/>
    <w:rsid w:val="00622DE1"/>
    <w:rsid w:val="006372B0"/>
    <w:rsid w:val="006534D3"/>
    <w:rsid w:val="00695321"/>
    <w:rsid w:val="006A4ABF"/>
    <w:rsid w:val="006A6DE8"/>
    <w:rsid w:val="006D056F"/>
    <w:rsid w:val="006D733F"/>
    <w:rsid w:val="0071707B"/>
    <w:rsid w:val="00720091"/>
    <w:rsid w:val="00746869"/>
    <w:rsid w:val="007641CE"/>
    <w:rsid w:val="0077572C"/>
    <w:rsid w:val="007A732B"/>
    <w:rsid w:val="007F75E4"/>
    <w:rsid w:val="0080134A"/>
    <w:rsid w:val="00801D5C"/>
    <w:rsid w:val="00812358"/>
    <w:rsid w:val="0081286A"/>
    <w:rsid w:val="00815AB4"/>
    <w:rsid w:val="008339AF"/>
    <w:rsid w:val="00840BBB"/>
    <w:rsid w:val="00852C3F"/>
    <w:rsid w:val="00873E9F"/>
    <w:rsid w:val="00882A8C"/>
    <w:rsid w:val="008878D1"/>
    <w:rsid w:val="00892A09"/>
    <w:rsid w:val="008B24FD"/>
    <w:rsid w:val="008D5494"/>
    <w:rsid w:val="008E11B7"/>
    <w:rsid w:val="008E17BA"/>
    <w:rsid w:val="008E580D"/>
    <w:rsid w:val="008F7109"/>
    <w:rsid w:val="00903AE3"/>
    <w:rsid w:val="00927B2E"/>
    <w:rsid w:val="009407C6"/>
    <w:rsid w:val="00950787"/>
    <w:rsid w:val="009510D5"/>
    <w:rsid w:val="009530E0"/>
    <w:rsid w:val="00957DE7"/>
    <w:rsid w:val="00967B0F"/>
    <w:rsid w:val="00984AF2"/>
    <w:rsid w:val="00990023"/>
    <w:rsid w:val="009A00E7"/>
    <w:rsid w:val="009C618D"/>
    <w:rsid w:val="009D598E"/>
    <w:rsid w:val="009D756F"/>
    <w:rsid w:val="009E13CB"/>
    <w:rsid w:val="00A744A0"/>
    <w:rsid w:val="00A83CEB"/>
    <w:rsid w:val="00A8706A"/>
    <w:rsid w:val="00A94AAE"/>
    <w:rsid w:val="00AB58DF"/>
    <w:rsid w:val="00AD7F72"/>
    <w:rsid w:val="00AE378A"/>
    <w:rsid w:val="00B97312"/>
    <w:rsid w:val="00BC1655"/>
    <w:rsid w:val="00BC290A"/>
    <w:rsid w:val="00BD0D94"/>
    <w:rsid w:val="00BE352D"/>
    <w:rsid w:val="00C00341"/>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2416"/>
    <w:rsid w:val="00CE6F56"/>
    <w:rsid w:val="00CE76E2"/>
    <w:rsid w:val="00D1335D"/>
    <w:rsid w:val="00D2086B"/>
    <w:rsid w:val="00D34CE5"/>
    <w:rsid w:val="00D50351"/>
    <w:rsid w:val="00D72B71"/>
    <w:rsid w:val="00DC3AB1"/>
    <w:rsid w:val="00DC45A9"/>
    <w:rsid w:val="00DE1166"/>
    <w:rsid w:val="00DE3213"/>
    <w:rsid w:val="00DE79AE"/>
    <w:rsid w:val="00DF5A25"/>
    <w:rsid w:val="00E0283B"/>
    <w:rsid w:val="00E202E8"/>
    <w:rsid w:val="00E3122A"/>
    <w:rsid w:val="00E35A31"/>
    <w:rsid w:val="00E46661"/>
    <w:rsid w:val="00E5530D"/>
    <w:rsid w:val="00E579AC"/>
    <w:rsid w:val="00E60420"/>
    <w:rsid w:val="00E64E47"/>
    <w:rsid w:val="00E670B9"/>
    <w:rsid w:val="00E67EAF"/>
    <w:rsid w:val="00E835DF"/>
    <w:rsid w:val="00E96C31"/>
    <w:rsid w:val="00EB0AAC"/>
    <w:rsid w:val="00EB2694"/>
    <w:rsid w:val="00EE51CD"/>
    <w:rsid w:val="00EE735E"/>
    <w:rsid w:val="00EF1AAC"/>
    <w:rsid w:val="00EF7D8E"/>
    <w:rsid w:val="00F45BB7"/>
    <w:rsid w:val="00F61BE1"/>
    <w:rsid w:val="00FF0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9918"/>
  <w15:docId w15:val="{C5EC9AF0-DDBA-49AC-90FD-4725359E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CE241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0">
    <w:name w:val="PKT – punkt"/>
    <w:uiPriority w:val="13"/>
    <w:qFormat/>
    <w:rsid w:val="00CE2416"/>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CE241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294944331">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770124470">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934898016">
      <w:bodyDiv w:val="1"/>
      <w:marLeft w:val="0"/>
      <w:marRight w:val="0"/>
      <w:marTop w:val="0"/>
      <w:marBottom w:val="0"/>
      <w:divBdr>
        <w:top w:val="none" w:sz="0" w:space="0" w:color="auto"/>
        <w:left w:val="none" w:sz="0" w:space="0" w:color="auto"/>
        <w:bottom w:val="none" w:sz="0" w:space="0" w:color="auto"/>
        <w:right w:val="none" w:sz="0" w:space="0" w:color="auto"/>
      </w:divBdr>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3" Type="http://schemas.openxmlformats.org/officeDocument/2006/relationships/styles" Target="styles.xm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hyperlink" Target="https://gis.gov.pl/wp-content/uploads/2020/04/Wytyczne_dot_post%c4%99powania_z_odpadami_w_czasie_wyst%c4%99powania_zaka%c5%bce%c5%84_koronawirusem_SARS-CoV-2-2.pdf" TargetMode="Externa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16BEB-6992-4C6B-AD17-D7EC1DEA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18362</Words>
  <Characters>110175</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Antwerpia</dc:creator>
  <cp:lastModifiedBy>Michał</cp:lastModifiedBy>
  <cp:revision>2</cp:revision>
  <dcterms:created xsi:type="dcterms:W3CDTF">2020-04-07T06:36:00Z</dcterms:created>
  <dcterms:modified xsi:type="dcterms:W3CDTF">2020-04-07T06:36:00Z</dcterms:modified>
</cp:coreProperties>
</file>